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DE65" w14:textId="32D43F13" w:rsidR="000A1928" w:rsidRDefault="00633169" w:rsidP="0041691F">
      <w:pPr>
        <w:pStyle w:val="PrescientLevel2Heading"/>
        <w:ind w:right="-292"/>
      </w:pPr>
      <w:r>
        <w:t>the systematic decline of active funds</w:t>
      </w:r>
    </w:p>
    <w:p w14:paraId="5581357C" w14:textId="06866E73" w:rsidR="000A1928" w:rsidRPr="0041691F" w:rsidRDefault="0041691F" w:rsidP="0041691F">
      <w:pPr>
        <w:pStyle w:val="PrescientLevel3Heading"/>
        <w:rPr>
          <w:color w:val="C26E60" w:themeColor="accent2"/>
        </w:rPr>
      </w:pPr>
      <w:r w:rsidRPr="0041691F">
        <w:rPr>
          <w:color w:val="C26E60" w:themeColor="accent2"/>
        </w:rPr>
        <w:t xml:space="preserve">by </w:t>
      </w:r>
      <w:r w:rsidR="00633169">
        <w:rPr>
          <w:color w:val="C26E60" w:themeColor="accent2"/>
        </w:rPr>
        <w:t>Rupert hare</w:t>
      </w:r>
      <w:r w:rsidR="000A1928" w:rsidRPr="0041691F">
        <w:rPr>
          <w:color w:val="C26E60" w:themeColor="accent2"/>
        </w:rPr>
        <w:t xml:space="preserve">, </w:t>
      </w:r>
      <w:r w:rsidR="00633169">
        <w:rPr>
          <w:color w:val="C26E60" w:themeColor="accent2"/>
        </w:rPr>
        <w:t>co-head OF MULTI-asset</w:t>
      </w:r>
      <w:r w:rsidRPr="0041691F">
        <w:rPr>
          <w:color w:val="C26E60" w:themeColor="accent2"/>
        </w:rPr>
        <w:t xml:space="preserve"> at prescient investment management</w:t>
      </w:r>
    </w:p>
    <w:p w14:paraId="6EE5FA72" w14:textId="77777777" w:rsidR="007859A0" w:rsidRDefault="007859A0" w:rsidP="007859A0">
      <w:pPr>
        <w:pStyle w:val="PrescientBodyCopy"/>
        <w:spacing w:line="360" w:lineRule="auto"/>
      </w:pPr>
    </w:p>
    <w:p w14:paraId="57D66FE6" w14:textId="0AC81A82" w:rsidR="00633169" w:rsidRDefault="00633169" w:rsidP="007859A0">
      <w:pPr>
        <w:pStyle w:val="PrescientBodyCopy"/>
        <w:spacing w:line="360" w:lineRule="auto"/>
      </w:pPr>
      <w:r w:rsidRPr="00633169">
        <w:t xml:space="preserve">Active funds have been subjected to continuous waves of attack from passive alternatives, and the gist of the argument is that they </w:t>
      </w:r>
      <w:r w:rsidR="00942E6E">
        <w:t>are in some way inferior to</w:t>
      </w:r>
      <w:r w:rsidRPr="00633169">
        <w:t xml:space="preserve"> their passive peers. The reasoning is mixed, but the argument’s primary drivers are historic under</w:t>
      </w:r>
      <w:r w:rsidR="00286155">
        <w:t>-</w:t>
      </w:r>
      <w:r w:rsidRPr="00633169">
        <w:t>performance over the past five years, lower fees and fund costs, and high tracking errors vs what investors are expecting – i.e., you invest in “SA equities”, but often get a completely different animal with an active approach, with returns drifting away from the market.</w:t>
      </w:r>
    </w:p>
    <w:p w14:paraId="49EF7CA3" w14:textId="77777777" w:rsidR="007859A0" w:rsidRPr="007859A0" w:rsidRDefault="007859A0" w:rsidP="007859A0">
      <w:pPr>
        <w:pStyle w:val="PrescientBodyCopy"/>
        <w:spacing w:line="360" w:lineRule="auto"/>
        <w:rPr>
          <w:sz w:val="6"/>
          <w:szCs w:val="6"/>
        </w:rPr>
      </w:pPr>
    </w:p>
    <w:p w14:paraId="588FB8A0" w14:textId="725162DE" w:rsidR="00633169" w:rsidRDefault="00633169" w:rsidP="007859A0">
      <w:pPr>
        <w:pStyle w:val="PrescientBodyCopy"/>
        <w:spacing w:line="360" w:lineRule="auto"/>
      </w:pPr>
      <w:r w:rsidRPr="00633169">
        <w:t xml:space="preserve">While these points are valid, </w:t>
      </w:r>
      <w:proofErr w:type="gramStart"/>
      <w:r w:rsidRPr="00633169">
        <w:t>they’re</w:t>
      </w:r>
      <w:proofErr w:type="gramEnd"/>
      <w:r w:rsidRPr="00633169">
        <w:t xml:space="preserve"> also often subject to some serious framing </w:t>
      </w:r>
      <w:r w:rsidR="00942E6E">
        <w:t>by</w:t>
      </w:r>
      <w:r w:rsidR="00942E6E" w:rsidRPr="00633169">
        <w:t xml:space="preserve"> </w:t>
      </w:r>
      <w:r w:rsidRPr="00633169">
        <w:t xml:space="preserve">passive funds looking to aggressively capture AUM from other asset managers. </w:t>
      </w:r>
      <w:r w:rsidR="00942E6E">
        <w:t>T</w:t>
      </w:r>
      <w:r w:rsidRPr="00633169">
        <w:t>hey leverage off emotional biases of investors like the anchoring of views on recent performance and a degree of framing bias. For example, if you tell an investor that a fund is “</w:t>
      </w:r>
      <w:r w:rsidRPr="0041455A">
        <w:rPr>
          <w:color w:val="C26E60" w:themeColor="accent2"/>
        </w:rPr>
        <w:t>one of the most expensive in its category</w:t>
      </w:r>
      <w:r w:rsidRPr="00633169">
        <w:t>”, that sounds rather gloomy on its own. But if you instead tell the investor that “</w:t>
      </w:r>
      <w:r w:rsidRPr="0041455A">
        <w:rPr>
          <w:color w:val="C26E60" w:themeColor="accent2"/>
        </w:rPr>
        <w:t>while the fund is one of the most expensive in its category, it has by far the highest performance</w:t>
      </w:r>
      <w:r w:rsidRPr="00633169">
        <w:t xml:space="preserve">”, it </w:t>
      </w:r>
      <w:r w:rsidR="00942E6E" w:rsidRPr="00633169">
        <w:t>will</w:t>
      </w:r>
      <w:r w:rsidRPr="00633169">
        <w:t xml:space="preserve"> frame the fund in a completely different and more positive light. The point is that the most important thing investors can do is to focus on the facts and leverage off them in their judgement. </w:t>
      </w:r>
    </w:p>
    <w:p w14:paraId="5FA9B267" w14:textId="77777777" w:rsidR="007859A0" w:rsidRPr="007859A0" w:rsidRDefault="007859A0" w:rsidP="007859A0">
      <w:pPr>
        <w:pStyle w:val="PrescientBodyCopy"/>
        <w:spacing w:line="360" w:lineRule="auto"/>
        <w:rPr>
          <w:sz w:val="6"/>
          <w:szCs w:val="6"/>
        </w:rPr>
      </w:pPr>
    </w:p>
    <w:p w14:paraId="045C00A1" w14:textId="374AE2BF" w:rsidR="007859A0" w:rsidRDefault="00633169" w:rsidP="007859A0">
      <w:pPr>
        <w:pStyle w:val="PrescientBodyCopy"/>
        <w:spacing w:line="360" w:lineRule="auto"/>
      </w:pPr>
      <w:r w:rsidRPr="00633169">
        <w:t xml:space="preserve">That brings us to the heart of this article, which may at first glance seem like the same topic the industry’s been talking about for the past five years – how and why active funds are losing money to passive alternatives. While that may be the case, </w:t>
      </w:r>
      <w:proofErr w:type="gramStart"/>
      <w:r w:rsidRPr="00633169">
        <w:t>there’s</w:t>
      </w:r>
      <w:proofErr w:type="gramEnd"/>
      <w:r w:rsidRPr="00633169">
        <w:t xml:space="preserve"> a lesser-known approach that could be a solution for investors and allow them to capture the best of both worlds – known as systematic investing, or process-driven asset-management leveraging off large amounts of data to make investment decisions. The key is to be able to take the best of active investing and combine it with the benefits of passive investing.</w:t>
      </w:r>
    </w:p>
    <w:p w14:paraId="1CAABC73" w14:textId="754F7582" w:rsidR="00633169" w:rsidRPr="007859A0" w:rsidRDefault="00633169" w:rsidP="007859A0">
      <w:pPr>
        <w:pStyle w:val="PrescientBodyCopy"/>
        <w:spacing w:line="360" w:lineRule="auto"/>
        <w:rPr>
          <w:sz w:val="6"/>
          <w:szCs w:val="6"/>
        </w:rPr>
      </w:pPr>
      <w:r w:rsidRPr="00633169">
        <w:t xml:space="preserve"> </w:t>
      </w:r>
    </w:p>
    <w:p w14:paraId="7C6864F8" w14:textId="5890D277" w:rsidR="00962C00" w:rsidRDefault="00633169" w:rsidP="007859A0">
      <w:pPr>
        <w:pStyle w:val="PrescientBodyCopy"/>
        <w:spacing w:line="360" w:lineRule="auto"/>
      </w:pPr>
      <w:r w:rsidRPr="00633169">
        <w:t>“Systematic” funds require smaller, more specialised teams with a background in both data science and asset management to process large amounts of data – which a traditional manager would require many boots on the ground for. The translation comes directly into the investor’s pocket, with lower fees required to cover fewer analysts.</w:t>
      </w:r>
    </w:p>
    <w:p w14:paraId="46E6FEFD" w14:textId="77777777" w:rsidR="007859A0" w:rsidRPr="007859A0" w:rsidRDefault="007859A0" w:rsidP="007859A0">
      <w:pPr>
        <w:pStyle w:val="PrescientBodyCopy"/>
        <w:spacing w:line="360" w:lineRule="auto"/>
        <w:rPr>
          <w:sz w:val="6"/>
          <w:szCs w:val="6"/>
        </w:rPr>
      </w:pPr>
    </w:p>
    <w:p w14:paraId="07742988" w14:textId="18FCCF62" w:rsidR="00633169" w:rsidRDefault="00633169" w:rsidP="007859A0">
      <w:pPr>
        <w:pStyle w:val="PrescientBodyCopy"/>
        <w:spacing w:line="360" w:lineRule="auto"/>
      </w:pPr>
      <w:r w:rsidRPr="00633169">
        <w:t>Lower fees are the surest form of alpha. Looking into the evidence over the last five years for the ASISA Multi-Asset High Equity category, investors made an additional 0.53% for every 1% saved on fees. So why then is that relationship not 1 for 1? The answer lies in active management lifting that line up at the higher end of the total investment charge (TIC) spectrum through the creation of alpha. In other words, you can indeed get more by paying less, as well as earn more by paying more – both active and passive asset management have their place in a portfolio.</w:t>
      </w:r>
    </w:p>
    <w:p w14:paraId="35AC9FD2" w14:textId="158C8786" w:rsidR="00E158D9" w:rsidRDefault="00E158D9" w:rsidP="007859A0">
      <w:pPr>
        <w:pStyle w:val="PrescientBodyCopy"/>
        <w:spacing w:line="360" w:lineRule="auto"/>
      </w:pPr>
      <w:r w:rsidRPr="00633169">
        <w:rPr>
          <w:noProof/>
        </w:rPr>
        <w:lastRenderedPageBreak/>
        <mc:AlternateContent>
          <mc:Choice Requires="wps">
            <w:drawing>
              <wp:anchor distT="45720" distB="45720" distL="114300" distR="114300" simplePos="0" relativeHeight="251664384" behindDoc="0" locked="0" layoutInCell="1" allowOverlap="1" wp14:anchorId="155EA55A" wp14:editId="1D98B55E">
                <wp:simplePos x="0" y="0"/>
                <wp:positionH relativeFrom="column">
                  <wp:posOffset>3926116</wp:posOffset>
                </wp:positionH>
                <wp:positionV relativeFrom="paragraph">
                  <wp:posOffset>3884886</wp:posOffset>
                </wp:positionV>
                <wp:extent cx="236093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BF6518" w14:textId="2BC34022" w:rsidR="00633169" w:rsidRPr="004E3FEE" w:rsidRDefault="00633169" w:rsidP="00962C00">
                            <w:pPr>
                              <w:pStyle w:val="NoSpacing"/>
                            </w:pPr>
                            <w:r w:rsidRPr="004E3FEE">
                              <w:t>Source</w:t>
                            </w:r>
                            <w:r>
                              <w:t>s</w:t>
                            </w:r>
                            <w:r w:rsidRPr="004E3FEE">
                              <w:t>: ASISA, Profile Data</w:t>
                            </w:r>
                            <w:r w:rsidR="006A4705">
                              <w:t xml:space="preserve"> as at end April 2021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5EA55A" id="_x0000_t202" coordsize="21600,21600" o:spt="202" path="m,l,21600r21600,l21600,xe">
                <v:stroke joinstyle="miter"/>
                <v:path gradientshapeok="t" o:connecttype="rect"/>
              </v:shapetype>
              <v:shape id="Text Box 2" o:spid="_x0000_s1026" type="#_x0000_t202" style="position:absolute;margin-left:309.15pt;margin-top:305.9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" filled="f" stroked="f">
                <v:textbox style="mso-fit-shape-to-text:t">
                  <w:txbxContent>
                    <w:p w14:paraId="43BF6518" w14:textId="2BC34022" w:rsidR="00633169" w:rsidRPr="004E3FEE" w:rsidRDefault="00633169" w:rsidP="00962C00">
                      <w:pPr>
                        <w:pStyle w:val="NoSpacing"/>
                      </w:pPr>
                      <w:r w:rsidRPr="004E3FEE">
                        <w:t>Source</w:t>
                      </w:r>
                      <w:r>
                        <w:t>s</w:t>
                      </w:r>
                      <w:r w:rsidRPr="004E3FEE">
                        <w:t>: ASISA, Profile Data</w:t>
                      </w:r>
                      <w:r w:rsidR="006A4705">
                        <w:t xml:space="preserve"> as at end April 2021</w:t>
                      </w:r>
                    </w:p>
                  </w:txbxContent>
                </v:textbox>
              </v:shape>
            </w:pict>
          </mc:Fallback>
        </mc:AlternateContent>
      </w:r>
      <w:r>
        <w:rPr>
          <w:noProof/>
        </w:rPr>
        <w:drawing>
          <wp:inline distT="0" distB="0" distL="0" distR="0" wp14:anchorId="6CCA3EFE" wp14:editId="25216CAC">
            <wp:extent cx="6498620" cy="3766135"/>
            <wp:effectExtent l="19050" t="19050" r="1651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3642" cy="3786431"/>
                    </a:xfrm>
                    <a:prstGeom prst="rect">
                      <a:avLst/>
                    </a:prstGeom>
                    <a:noFill/>
                    <a:ln>
                      <a:solidFill>
                        <a:schemeClr val="bg1">
                          <a:lumMod val="75000"/>
                        </a:schemeClr>
                      </a:solidFill>
                    </a:ln>
                  </pic:spPr>
                </pic:pic>
              </a:graphicData>
            </a:graphic>
          </wp:inline>
        </w:drawing>
      </w:r>
    </w:p>
    <w:p w14:paraId="4112B4ED" w14:textId="0042C4AF" w:rsidR="00CB59AB" w:rsidRDefault="00CB59AB" w:rsidP="007859A0">
      <w:pPr>
        <w:pStyle w:val="PrescientBodyCopy"/>
        <w:jc w:val="center"/>
      </w:pPr>
    </w:p>
    <w:p w14:paraId="06F3B005" w14:textId="45D5F11A" w:rsidR="00CB59AB" w:rsidRDefault="00CB59AB" w:rsidP="00633169">
      <w:pPr>
        <w:pStyle w:val="PrescientBodyCopy"/>
      </w:pPr>
    </w:p>
    <w:p w14:paraId="5CB8F360" w14:textId="018276A6" w:rsidR="00CC4260" w:rsidRDefault="00633169" w:rsidP="007859A0">
      <w:pPr>
        <w:pStyle w:val="PrescientBodyCopy"/>
        <w:spacing w:line="360" w:lineRule="auto"/>
      </w:pPr>
      <w:r w:rsidRPr="00633169">
        <w:t>How can a fund then combine low fees with that positive alpha profile from active management through investment decisions? At Prescient, we believe the multi-asset investment nirvana is to combine low fees offered in passive funds with the potential for positive alpha offered in active funds. We do this by running our Prescient Balanced Fund with an efficient strategic asset allocation to anchor the portfolio</w:t>
      </w:r>
      <w:r w:rsidR="00535BB6">
        <w:t xml:space="preserve"> </w:t>
      </w:r>
      <w:proofErr w:type="gramStart"/>
      <w:r w:rsidR="00535BB6">
        <w:t>similar to</w:t>
      </w:r>
      <w:proofErr w:type="gramEnd"/>
      <w:r w:rsidR="00535BB6">
        <w:t xml:space="preserve"> a passive approach</w:t>
      </w:r>
      <w:r w:rsidRPr="00633169">
        <w:t>, plus a systematic approach to taking tactical asset allocation tilts using reams of data distilled into simple investment decisions. We implement this by investing in predominantly passive indices using our portable alpha process rather than picking stocks. These three approaches, combined with one of the lowest fees in the market, allows the Prescient Balanced Fund to print small, consistent amounts of alpha year in and year out. And consistency, no matter which way you frame it, is just what investors are looking for.</w:t>
      </w:r>
    </w:p>
    <w:p w14:paraId="069586D0" w14:textId="77777777" w:rsidR="007859A0" w:rsidRDefault="007859A0" w:rsidP="007859A0">
      <w:pPr>
        <w:pStyle w:val="PrescientBodyCopy"/>
        <w:spacing w:line="360" w:lineRule="auto"/>
      </w:pPr>
    </w:p>
    <w:p w14:paraId="1EA0B681" w14:textId="0AB0A0C0" w:rsidR="003A069C" w:rsidRDefault="0041691F" w:rsidP="0041691F">
      <w:pPr>
        <w:pStyle w:val="PrescientLevel2Heading"/>
      </w:pPr>
      <w:r>
        <w:t>disclaimer</w:t>
      </w:r>
    </w:p>
    <w:p w14:paraId="2562EC68" w14:textId="77777777" w:rsidR="0041691F" w:rsidRPr="007859A0" w:rsidRDefault="0041691F" w:rsidP="00FE2ACE">
      <w:pPr>
        <w:pStyle w:val="PrescientBulletStyle"/>
        <w:spacing w:line="360" w:lineRule="auto"/>
      </w:pPr>
      <w:r w:rsidRPr="007859A0">
        <w:t>Prescient Investment Management (Pty) Ltd is an authorised financial services provider (FSP 612).</w:t>
      </w:r>
    </w:p>
    <w:p w14:paraId="5F1429E5" w14:textId="77777777" w:rsidR="0041691F" w:rsidRPr="007859A0" w:rsidRDefault="0041691F" w:rsidP="00FE2ACE">
      <w:pPr>
        <w:pStyle w:val="PrescientBulletStyle"/>
        <w:spacing w:line="360" w:lineRule="auto"/>
      </w:pPr>
      <w:r w:rsidRPr="007859A0">
        <w:t>The value of investments may go up as well as down and past performance is not necessarily a guide to future performance.</w:t>
      </w:r>
    </w:p>
    <w:p w14:paraId="23982769" w14:textId="77777777" w:rsidR="0041691F" w:rsidRPr="007859A0" w:rsidRDefault="0041691F" w:rsidP="00FE2ACE">
      <w:pPr>
        <w:pStyle w:val="PrescientBulletStyle"/>
        <w:spacing w:line="360" w:lineRule="auto"/>
      </w:pPr>
      <w:r w:rsidRPr="007859A0">
        <w:t>There are risks involved in buying or selling a financial product.</w:t>
      </w:r>
    </w:p>
    <w:p w14:paraId="1F2CAC3B" w14:textId="03DC09D2" w:rsidR="0041691F" w:rsidRPr="007859A0" w:rsidRDefault="0041691F" w:rsidP="00FE2ACE">
      <w:pPr>
        <w:pStyle w:val="PrescientBulletStyle"/>
        <w:spacing w:line="360" w:lineRule="auto"/>
      </w:pPr>
      <w:r w:rsidRPr="007859A0">
        <w:t xml:space="preserve">This document is for information purposes only and does not constitute or form part of any offer to issue or sell or any solicitation of any offer to subscribe for or purchase any </w:t>
      </w:r>
      <w:proofErr w:type="gramStart"/>
      <w:r w:rsidRPr="007859A0">
        <w:t>particular investments</w:t>
      </w:r>
      <w:proofErr w:type="gramEnd"/>
      <w:r w:rsidRPr="007859A0">
        <w:t xml:space="preserve">.  Opinions expressed in this document may be changed without notice at any time after publication. We therefore disclaim any liability for any loss, liability, damage (whether direct or consequential) or expense of any nature whatsoever which may be suffered as a result </w:t>
      </w:r>
      <w:proofErr w:type="gramStart"/>
      <w:r w:rsidRPr="007859A0">
        <w:t>of</w:t>
      </w:r>
      <w:proofErr w:type="gramEnd"/>
      <w:r w:rsidRPr="007859A0">
        <w:t xml:space="preserve"> or which may be attributable directly or indirectly to the use of or reliance upon the information.</w:t>
      </w:r>
    </w:p>
    <w:p w14:paraId="38099C5F" w14:textId="5C20CDB6" w:rsidR="003A069C" w:rsidRPr="007859A0" w:rsidRDefault="00FE2ACE" w:rsidP="00FE2ACE">
      <w:pPr>
        <w:pStyle w:val="PrescientBulletStyle"/>
        <w:autoSpaceDE w:val="0"/>
        <w:autoSpaceDN w:val="0"/>
        <w:adjustRightInd w:val="0"/>
        <w:spacing w:line="360" w:lineRule="auto"/>
        <w:textAlignment w:val="center"/>
      </w:pPr>
      <w:r w:rsidRPr="00381FF1">
        <w:rPr>
          <w:lang w:val="en-US"/>
        </w:rPr>
        <w:lastRenderedPageBreak/>
        <w:t xml:space="preserve">Collective Investment Schemes in Securities (CIS) should be considered as medium to long-term investments. The value may go up as well as down and past performance is not necessarily a guide to future performance. </w:t>
      </w:r>
      <w:proofErr w:type="gramStart"/>
      <w:r w:rsidRPr="00381FF1">
        <w:rPr>
          <w:lang w:val="en-US"/>
        </w:rPr>
        <w:t>CIS’s</w:t>
      </w:r>
      <w:proofErr w:type="gramEnd"/>
      <w:r w:rsidRPr="00381FF1">
        <w:rPr>
          <w:lang w:val="en-US"/>
        </w:rPr>
        <w:t xml:space="preserve"> are traded at the ruling price and can engage in scrip lending and borrowing. A schedule of fees, charges and maximum commissions is available on request from the Manager. A CIS may be closed to new investors </w:t>
      </w:r>
      <w:proofErr w:type="gramStart"/>
      <w:r w:rsidRPr="00381FF1">
        <w:rPr>
          <w:lang w:val="en-US"/>
        </w:rPr>
        <w:t>in order for</w:t>
      </w:r>
      <w:proofErr w:type="gramEnd"/>
      <w:r w:rsidRPr="00381FF1">
        <w:rPr>
          <w:lang w:val="en-US"/>
        </w:rPr>
        <w:t xml:space="preserve"> it to be managed more efficiently in accordance with its mandate. Performance has been calculated using net NAV to NAV numbers with income reinvested. There is no guarantee in respect of capital or returns in a portfolio. Prescient Management Company (RF) (Pty) Ltd is registered and approved under the Collective Investment Schemes Control Act (No.45 of 2002). For any additional information such as fund prices, fees, brochures, minimum disclosure documents and application forms please go to</w:t>
      </w:r>
      <w:r>
        <w:rPr>
          <w:lang w:val="en-US"/>
        </w:rPr>
        <w:t xml:space="preserve"> </w:t>
      </w:r>
      <w:hyperlink r:id="rId9" w:history="1">
        <w:r w:rsidRPr="00FE2ACE">
          <w:rPr>
            <w:rStyle w:val="Hyperlink"/>
            <w:color w:val="C26E60" w:themeColor="accent2"/>
            <w:lang w:val="en-US"/>
          </w:rPr>
          <w:t>www.prescient.co.za</w:t>
        </w:r>
      </w:hyperlink>
      <w:r w:rsidRPr="00FE2ACE">
        <w:rPr>
          <w:color w:val="C26E60" w:themeColor="accent2"/>
          <w:lang w:val="en-US"/>
        </w:rPr>
        <w:t xml:space="preserve"> </w:t>
      </w:r>
    </w:p>
    <w:sectPr w:rsidR="003A069C" w:rsidRPr="007859A0" w:rsidSect="00E61FAF">
      <w:headerReference w:type="default" r:id="rId10"/>
      <w:footerReference w:type="even" r:id="rId11"/>
      <w:footerReference w:type="default" r:id="rId12"/>
      <w:headerReference w:type="first" r:id="rId13"/>
      <w:footerReference w:type="first" r:id="rId14"/>
      <w:pgSz w:w="11900" w:h="16840"/>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59DB" w14:textId="77777777" w:rsidR="00121C06" w:rsidRDefault="00121C06" w:rsidP="00236A86">
      <w:r>
        <w:separator/>
      </w:r>
    </w:p>
    <w:p w14:paraId="1A99EB6C" w14:textId="77777777" w:rsidR="00121C06" w:rsidRDefault="00121C06"/>
  </w:endnote>
  <w:endnote w:type="continuationSeparator" w:id="0">
    <w:p w14:paraId="18205994" w14:textId="77777777" w:rsidR="00121C06" w:rsidRDefault="00121C06" w:rsidP="00236A86">
      <w:r>
        <w:continuationSeparator/>
      </w:r>
    </w:p>
    <w:p w14:paraId="2C1934D2" w14:textId="77777777" w:rsidR="00121C06" w:rsidRDefault="00121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9475253"/>
      <w:docPartObj>
        <w:docPartGallery w:val="Page Numbers (Bottom of Page)"/>
        <w:docPartUnique/>
      </w:docPartObj>
    </w:sdtPr>
    <w:sdtEndPr>
      <w:rPr>
        <w:rStyle w:val="PageNumber"/>
      </w:rPr>
    </w:sdtEndPr>
    <w:sdtContent>
      <w:p w14:paraId="54128587" w14:textId="77777777" w:rsidR="00A34320" w:rsidRDefault="00A34320" w:rsidP="005455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9819A" w14:textId="77777777" w:rsidR="00236A86" w:rsidRDefault="00236A86" w:rsidP="00A34320">
    <w:pPr>
      <w:pStyle w:val="Footer"/>
      <w:ind w:right="360"/>
    </w:pPr>
  </w:p>
  <w:p w14:paraId="4D0DF0EC" w14:textId="77777777" w:rsidR="00DF41EE" w:rsidRDefault="00DF41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0288"/>
      <w:docPartObj>
        <w:docPartGallery w:val="Page Numbers (Bottom of Page)"/>
        <w:docPartUnique/>
      </w:docPartObj>
    </w:sdtPr>
    <w:sdtEndPr>
      <w:rPr>
        <w:noProof/>
      </w:rPr>
    </w:sdtEndPr>
    <w:sdtContent>
      <w:p w14:paraId="2730E657" w14:textId="3FA72AEC" w:rsidR="000A1928" w:rsidRDefault="000A19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7A34C" w14:textId="77777777" w:rsidR="00F50CDE" w:rsidRDefault="00F50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D9CC" w14:textId="77777777" w:rsidR="003A069C" w:rsidRDefault="00F50CDE">
    <w:pPr>
      <w:pStyle w:val="Footer"/>
      <w:rPr>
        <w:rFonts w:ascii="Arial" w:hAnsi="Arial" w:cs="Arial"/>
        <w:b/>
        <w:bCs/>
        <w:color w:val="002855"/>
        <w:spacing w:val="8"/>
        <w:sz w:val="15"/>
        <w:szCs w:val="15"/>
        <w:lang w:val="en-GB"/>
      </w:rPr>
    </w:pPr>
    <w:r>
      <w:rPr>
        <w:noProof/>
      </w:rPr>
      <mc:AlternateContent>
        <mc:Choice Requires="wps">
          <w:drawing>
            <wp:anchor distT="0" distB="0" distL="114300" distR="114300" simplePos="0" relativeHeight="251663360" behindDoc="0" locked="0" layoutInCell="1" allowOverlap="1" wp14:anchorId="384490C1" wp14:editId="3972047F">
              <wp:simplePos x="0" y="0"/>
              <wp:positionH relativeFrom="column">
                <wp:posOffset>-83185</wp:posOffset>
              </wp:positionH>
              <wp:positionV relativeFrom="paragraph">
                <wp:posOffset>123825</wp:posOffset>
              </wp:positionV>
              <wp:extent cx="6583680" cy="1123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583680" cy="1123950"/>
                      </a:xfrm>
                      <a:prstGeom prst="rect">
                        <a:avLst/>
                      </a:prstGeom>
                      <a:noFill/>
                      <a:ln w="6350">
                        <a:noFill/>
                      </a:ln>
                    </wps:spPr>
                    <wps:txbx>
                      <w:txbxContent>
                        <w:p w14:paraId="66234172" w14:textId="77777777" w:rsidR="003A069C" w:rsidRPr="00885C06" w:rsidRDefault="003A069C" w:rsidP="003A069C">
                          <w:pPr>
                            <w:pStyle w:val="BasicParagraph"/>
                            <w:spacing w:after="100" w:line="240" w:lineRule="auto"/>
                            <w:rPr>
                              <w:rFonts w:ascii="Arial" w:hAnsi="Arial" w:cs="Arial"/>
                              <w:b/>
                              <w:bCs/>
                              <w:color w:val="002855"/>
                              <w:spacing w:val="8"/>
                              <w:sz w:val="15"/>
                              <w:szCs w:val="15"/>
                            </w:rPr>
                          </w:pPr>
                          <w:r w:rsidRPr="00885C06">
                            <w:rPr>
                              <w:rFonts w:ascii="Arial" w:hAnsi="Arial" w:cs="Arial"/>
                              <w:b/>
                              <w:bCs/>
                              <w:color w:val="002855"/>
                              <w:spacing w:val="8"/>
                              <w:sz w:val="15"/>
                              <w:szCs w:val="15"/>
                            </w:rPr>
                            <w:t xml:space="preserve">PRESCIENT </w:t>
                          </w:r>
                          <w:r w:rsidR="00540E7E">
                            <w:rPr>
                              <w:rFonts w:ascii="Arial" w:hAnsi="Arial" w:cs="Arial"/>
                              <w:b/>
                              <w:bCs/>
                              <w:color w:val="002855"/>
                              <w:spacing w:val="8"/>
                              <w:sz w:val="15"/>
                              <w:szCs w:val="15"/>
                            </w:rPr>
                            <w:t>INVESTMENT MANAGEMENT</w:t>
                          </w:r>
                          <w:r w:rsidR="00E227CB">
                            <w:rPr>
                              <w:rFonts w:ascii="Arial" w:hAnsi="Arial" w:cs="Arial"/>
                              <w:b/>
                              <w:bCs/>
                              <w:color w:val="002855"/>
                              <w:spacing w:val="8"/>
                              <w:sz w:val="15"/>
                              <w:szCs w:val="15"/>
                            </w:rPr>
                            <w:t xml:space="preserve"> (PTY) LTD</w:t>
                          </w:r>
                        </w:p>
                        <w:p w14:paraId="71928CED" w14:textId="77777777" w:rsidR="003A069C" w:rsidRPr="00885C06" w:rsidRDefault="00053DE2" w:rsidP="003A069C">
                          <w:pPr>
                            <w:pStyle w:val="BasicParagraph"/>
                            <w:spacing w:line="240" w:lineRule="auto"/>
                            <w:rPr>
                              <w:rFonts w:ascii="Arial" w:hAnsi="Arial" w:cs="Arial"/>
                              <w:color w:val="002855"/>
                              <w:sz w:val="15"/>
                              <w:szCs w:val="15"/>
                            </w:rPr>
                          </w:pPr>
                          <w:r>
                            <w:rPr>
                              <w:rFonts w:ascii="Arial" w:hAnsi="Arial" w:cs="Arial"/>
                              <w:color w:val="002855"/>
                              <w:sz w:val="15"/>
                              <w:szCs w:val="15"/>
                            </w:rPr>
                            <w:t>Block B, Silverwood, Silverwood Lane, Steenberg Office Park, Tokai, 7945</w:t>
                          </w:r>
                          <w:r w:rsidR="00066BC2">
                            <w:rPr>
                              <w:rFonts w:ascii="Arial" w:hAnsi="Arial" w:cs="Arial"/>
                              <w:color w:val="002855"/>
                              <w:sz w:val="15"/>
                              <w:szCs w:val="15"/>
                            </w:rPr>
                            <w:t>.  P.O. Box 31142, Tokai, 7966.</w:t>
                          </w:r>
                        </w:p>
                        <w:p w14:paraId="1E354A20" w14:textId="77777777" w:rsidR="003A069C" w:rsidRPr="00885C06" w:rsidRDefault="003A069C" w:rsidP="003A069C">
                          <w:pPr>
                            <w:pStyle w:val="BasicParagraph"/>
                            <w:spacing w:after="100" w:line="240" w:lineRule="auto"/>
                            <w:rPr>
                              <w:rFonts w:ascii="Arial" w:hAnsi="Arial" w:cs="Arial"/>
                              <w:color w:val="002855"/>
                              <w:sz w:val="15"/>
                              <w:szCs w:val="15"/>
                            </w:rPr>
                          </w:pPr>
                          <w:r w:rsidRPr="00885C06">
                            <w:rPr>
                              <w:rFonts w:ascii="Arial" w:hAnsi="Arial" w:cs="Arial"/>
                              <w:color w:val="002855"/>
                              <w:sz w:val="15"/>
                              <w:szCs w:val="15"/>
                            </w:rPr>
                            <w:t>Tel</w:t>
                          </w:r>
                          <w:r>
                            <w:rPr>
                              <w:rFonts w:ascii="Arial" w:hAnsi="Arial" w:cs="Arial"/>
                              <w:color w:val="002855"/>
                              <w:sz w:val="15"/>
                              <w:szCs w:val="15"/>
                            </w:rPr>
                            <w:t>:</w:t>
                          </w:r>
                          <w:r w:rsidRPr="00885C06">
                            <w:rPr>
                              <w:rFonts w:ascii="Arial" w:hAnsi="Arial" w:cs="Arial"/>
                              <w:color w:val="002855"/>
                              <w:sz w:val="15"/>
                              <w:szCs w:val="15"/>
                            </w:rPr>
                            <w:t xml:space="preserve"> +27 21 700 </w:t>
                          </w:r>
                          <w:r w:rsidR="00066BC2">
                            <w:rPr>
                              <w:rFonts w:ascii="Arial" w:hAnsi="Arial" w:cs="Arial"/>
                              <w:color w:val="002855"/>
                              <w:sz w:val="15"/>
                              <w:szCs w:val="15"/>
                            </w:rPr>
                            <w:t>3600</w:t>
                          </w:r>
                          <w:r w:rsidRPr="00885C06">
                            <w:rPr>
                              <w:rFonts w:ascii="Arial" w:hAnsi="Arial" w:cs="Arial"/>
                              <w:color w:val="002855"/>
                              <w:sz w:val="15"/>
                              <w:szCs w:val="15"/>
                            </w:rPr>
                            <w:t xml:space="preserve">  </w:t>
                          </w:r>
                          <w:r>
                            <w:rPr>
                              <w:rFonts w:ascii="Arial" w:hAnsi="Arial" w:cs="Arial"/>
                              <w:color w:val="002855"/>
                              <w:sz w:val="15"/>
                              <w:szCs w:val="15"/>
                            </w:rPr>
                            <w:t xml:space="preserve">Website: </w:t>
                          </w:r>
                          <w:r w:rsidRPr="00885C06">
                            <w:rPr>
                              <w:rFonts w:ascii="Arial" w:hAnsi="Arial" w:cs="Arial"/>
                              <w:color w:val="002855"/>
                              <w:sz w:val="15"/>
                              <w:szCs w:val="15"/>
                            </w:rPr>
                            <w:t>www.prescient.co.za</w:t>
                          </w:r>
                        </w:p>
                        <w:p w14:paraId="7D6961FF" w14:textId="77777777" w:rsidR="00053DE2" w:rsidRDefault="003A069C" w:rsidP="00F50CDE">
                          <w:pPr>
                            <w:rPr>
                              <w:rFonts w:ascii="Arial" w:hAnsi="Arial" w:cs="Arial"/>
                              <w:color w:val="002855"/>
                              <w:sz w:val="15"/>
                              <w:szCs w:val="15"/>
                            </w:rPr>
                          </w:pPr>
                          <w:r>
                            <w:rPr>
                              <w:rFonts w:ascii="Arial" w:hAnsi="Arial" w:cs="Arial"/>
                              <w:color w:val="002855"/>
                              <w:sz w:val="15"/>
                              <w:szCs w:val="15"/>
                            </w:rPr>
                            <w:t>Executive Directors</w:t>
                          </w:r>
                          <w:r w:rsidRPr="00885C06">
                            <w:rPr>
                              <w:rFonts w:ascii="Arial" w:hAnsi="Arial" w:cs="Arial"/>
                              <w:color w:val="002855"/>
                              <w:sz w:val="15"/>
                              <w:szCs w:val="15"/>
                            </w:rPr>
                            <w:t xml:space="preserve">: </w:t>
                          </w:r>
                          <w:r w:rsidR="00540E7E">
                            <w:rPr>
                              <w:rFonts w:ascii="Arial" w:hAnsi="Arial" w:cs="Arial"/>
                              <w:color w:val="002855"/>
                              <w:sz w:val="15"/>
                              <w:szCs w:val="15"/>
                            </w:rPr>
                            <w:t>Cheree Dyers (CEO)  Herman Steyn  Guy Toms</w:t>
                          </w:r>
                        </w:p>
                        <w:p w14:paraId="4EE17291" w14:textId="77777777" w:rsidR="003A069C" w:rsidRDefault="00053DE2" w:rsidP="00053DE2">
                          <w:pPr>
                            <w:spacing w:after="100"/>
                            <w:rPr>
                              <w:rFonts w:ascii="Arial" w:hAnsi="Arial" w:cs="Arial"/>
                              <w:color w:val="002855"/>
                              <w:sz w:val="15"/>
                              <w:szCs w:val="15"/>
                            </w:rPr>
                          </w:pPr>
                          <w:r>
                            <w:rPr>
                              <w:rFonts w:ascii="Arial" w:hAnsi="Arial" w:cs="Arial"/>
                              <w:color w:val="002855"/>
                              <w:sz w:val="15"/>
                              <w:szCs w:val="15"/>
                            </w:rPr>
                            <w:t xml:space="preserve">Non-Executive Directors:  </w:t>
                          </w:r>
                          <w:r w:rsidR="00540E7E">
                            <w:rPr>
                              <w:rFonts w:ascii="Arial" w:hAnsi="Arial" w:cs="Arial"/>
                              <w:color w:val="002855"/>
                              <w:sz w:val="15"/>
                              <w:szCs w:val="15"/>
                            </w:rPr>
                            <w:t>Thabo Dloti*  Varusha Daljee*</w:t>
                          </w:r>
                          <w:r w:rsidR="003A069C">
                            <w:rPr>
                              <w:rFonts w:ascii="Arial" w:hAnsi="Arial" w:cs="Arial"/>
                              <w:color w:val="002855"/>
                              <w:sz w:val="15"/>
                              <w:szCs w:val="15"/>
                            </w:rPr>
                            <w:t xml:space="preserve">  </w:t>
                          </w:r>
                        </w:p>
                        <w:p w14:paraId="39F4F320" w14:textId="77777777" w:rsidR="003A069C" w:rsidRDefault="003A069C" w:rsidP="00F50CDE">
                          <w:pPr>
                            <w:spacing w:after="100"/>
                            <w:rPr>
                              <w:rFonts w:ascii="Arial" w:hAnsi="Arial" w:cs="Arial"/>
                              <w:color w:val="002855"/>
                              <w:sz w:val="15"/>
                              <w:szCs w:val="15"/>
                            </w:rPr>
                          </w:pPr>
                          <w:r w:rsidRPr="00885C06">
                            <w:rPr>
                              <w:rFonts w:ascii="Arial" w:hAnsi="Arial" w:cs="Arial"/>
                              <w:color w:val="002855"/>
                              <w:sz w:val="15"/>
                              <w:szCs w:val="15"/>
                            </w:rPr>
                            <w:t>Reg</w:t>
                          </w:r>
                          <w:r w:rsidR="00F50CDE">
                            <w:rPr>
                              <w:rFonts w:ascii="Arial" w:hAnsi="Arial" w:cs="Arial"/>
                              <w:color w:val="002855"/>
                              <w:sz w:val="15"/>
                              <w:szCs w:val="15"/>
                            </w:rPr>
                            <w:t>istration Number:</w:t>
                          </w:r>
                          <w:r w:rsidRPr="00885C06">
                            <w:rPr>
                              <w:rFonts w:ascii="Arial" w:hAnsi="Arial" w:cs="Arial"/>
                              <w:color w:val="002855"/>
                              <w:sz w:val="15"/>
                              <w:szCs w:val="15"/>
                            </w:rPr>
                            <w:t xml:space="preserve"> </w:t>
                          </w:r>
                          <w:r w:rsidR="00540E7E" w:rsidRPr="00540E7E">
                            <w:rPr>
                              <w:rFonts w:ascii="Arial" w:hAnsi="Arial" w:cs="Arial"/>
                              <w:color w:val="002855"/>
                              <w:sz w:val="15"/>
                              <w:szCs w:val="15"/>
                            </w:rPr>
                            <w:t xml:space="preserve">1998/023640/07   </w:t>
                          </w:r>
                          <w:r w:rsidR="00540E7E">
                            <w:rPr>
                              <w:rFonts w:ascii="Arial" w:hAnsi="Arial" w:cs="Arial"/>
                              <w:color w:val="002855"/>
                              <w:sz w:val="15"/>
                              <w:szCs w:val="15"/>
                            </w:rPr>
                            <w:t>FSP Number: 612</w:t>
                          </w:r>
                        </w:p>
                        <w:p w14:paraId="051FF349" w14:textId="77777777" w:rsidR="00F50CDE" w:rsidRPr="00885C06" w:rsidRDefault="00F50CDE" w:rsidP="003A069C">
                          <w:pPr>
                            <w:rPr>
                              <w:rFonts w:ascii="Arial" w:hAnsi="Arial" w:cs="Arial"/>
                              <w:color w:val="002855"/>
                              <w:sz w:val="15"/>
                              <w:szCs w:val="15"/>
                            </w:rPr>
                          </w:pPr>
                          <w:r>
                            <w:rPr>
                              <w:rFonts w:ascii="Arial" w:hAnsi="Arial" w:cs="Arial"/>
                              <w:color w:val="002855"/>
                              <w:sz w:val="15"/>
                              <w:szCs w:val="15"/>
                            </w:rPr>
                            <w:t>*Independent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4490C1" id="_x0000_t202" coordsize="21600,21600" o:spt="202" path="m,l,21600r21600,l21600,xe">
              <v:stroke joinstyle="miter"/>
              <v:path gradientshapeok="t" o:connecttype="rect"/>
            </v:shapetype>
            <v:shape id="Text Box 5" o:spid="_x0000_s1027" type="#_x0000_t202" style="position:absolute;margin-left:-6.55pt;margin-top:9.75pt;width:518.4pt;height: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" filled="f" stroked="f" strokeweight=".5pt">
              <v:textbox>
                <w:txbxContent>
                  <w:p w14:paraId="66234172" w14:textId="77777777" w:rsidR="003A069C" w:rsidRPr="00885C06" w:rsidRDefault="003A069C" w:rsidP="003A069C">
                    <w:pPr>
                      <w:pStyle w:val="BasicParagraph"/>
                      <w:spacing w:after="100" w:line="240" w:lineRule="auto"/>
                      <w:rPr>
                        <w:rFonts w:ascii="Arial" w:hAnsi="Arial" w:cs="Arial"/>
                        <w:b/>
                        <w:bCs/>
                        <w:color w:val="002855"/>
                        <w:spacing w:val="8"/>
                        <w:sz w:val="15"/>
                        <w:szCs w:val="15"/>
                      </w:rPr>
                    </w:pPr>
                    <w:r w:rsidRPr="00885C06">
                      <w:rPr>
                        <w:rFonts w:ascii="Arial" w:hAnsi="Arial" w:cs="Arial"/>
                        <w:b/>
                        <w:bCs/>
                        <w:color w:val="002855"/>
                        <w:spacing w:val="8"/>
                        <w:sz w:val="15"/>
                        <w:szCs w:val="15"/>
                      </w:rPr>
                      <w:t xml:space="preserve">PRESCIENT </w:t>
                    </w:r>
                    <w:r w:rsidR="00540E7E">
                      <w:rPr>
                        <w:rFonts w:ascii="Arial" w:hAnsi="Arial" w:cs="Arial"/>
                        <w:b/>
                        <w:bCs/>
                        <w:color w:val="002855"/>
                        <w:spacing w:val="8"/>
                        <w:sz w:val="15"/>
                        <w:szCs w:val="15"/>
                      </w:rPr>
                      <w:t>INVESTMENT MANAGEMENT</w:t>
                    </w:r>
                    <w:r w:rsidR="00E227CB">
                      <w:rPr>
                        <w:rFonts w:ascii="Arial" w:hAnsi="Arial" w:cs="Arial"/>
                        <w:b/>
                        <w:bCs/>
                        <w:color w:val="002855"/>
                        <w:spacing w:val="8"/>
                        <w:sz w:val="15"/>
                        <w:szCs w:val="15"/>
                      </w:rPr>
                      <w:t xml:space="preserve"> (PTY) LTD</w:t>
                    </w:r>
                  </w:p>
                  <w:p w14:paraId="71928CED" w14:textId="77777777" w:rsidR="003A069C" w:rsidRPr="00885C06" w:rsidRDefault="00053DE2" w:rsidP="003A069C">
                    <w:pPr>
                      <w:pStyle w:val="BasicParagraph"/>
                      <w:spacing w:line="240" w:lineRule="auto"/>
                      <w:rPr>
                        <w:rFonts w:ascii="Arial" w:hAnsi="Arial" w:cs="Arial"/>
                        <w:color w:val="002855"/>
                        <w:sz w:val="15"/>
                        <w:szCs w:val="15"/>
                      </w:rPr>
                    </w:pPr>
                    <w:r>
                      <w:rPr>
                        <w:rFonts w:ascii="Arial" w:hAnsi="Arial" w:cs="Arial"/>
                        <w:color w:val="002855"/>
                        <w:sz w:val="15"/>
                        <w:szCs w:val="15"/>
                      </w:rPr>
                      <w:t>Block B, Silverwood, Silverwood Lane, Steenberg Office Park, Tokai, 7945</w:t>
                    </w:r>
                    <w:r w:rsidR="00066BC2">
                      <w:rPr>
                        <w:rFonts w:ascii="Arial" w:hAnsi="Arial" w:cs="Arial"/>
                        <w:color w:val="002855"/>
                        <w:sz w:val="15"/>
                        <w:szCs w:val="15"/>
                      </w:rPr>
                      <w:t>.  P.O. Box 31142, Tokai, 7966.</w:t>
                    </w:r>
                  </w:p>
                  <w:p w14:paraId="1E354A20" w14:textId="77777777" w:rsidR="003A069C" w:rsidRPr="00885C06" w:rsidRDefault="003A069C" w:rsidP="003A069C">
                    <w:pPr>
                      <w:pStyle w:val="BasicParagraph"/>
                      <w:spacing w:after="100" w:line="240" w:lineRule="auto"/>
                      <w:rPr>
                        <w:rFonts w:ascii="Arial" w:hAnsi="Arial" w:cs="Arial"/>
                        <w:color w:val="002855"/>
                        <w:sz w:val="15"/>
                        <w:szCs w:val="15"/>
                      </w:rPr>
                    </w:pPr>
                    <w:r w:rsidRPr="00885C06">
                      <w:rPr>
                        <w:rFonts w:ascii="Arial" w:hAnsi="Arial" w:cs="Arial"/>
                        <w:color w:val="002855"/>
                        <w:sz w:val="15"/>
                        <w:szCs w:val="15"/>
                      </w:rPr>
                      <w:t>Tel</w:t>
                    </w:r>
                    <w:r>
                      <w:rPr>
                        <w:rFonts w:ascii="Arial" w:hAnsi="Arial" w:cs="Arial"/>
                        <w:color w:val="002855"/>
                        <w:sz w:val="15"/>
                        <w:szCs w:val="15"/>
                      </w:rPr>
                      <w:t>:</w:t>
                    </w:r>
                    <w:r w:rsidRPr="00885C06">
                      <w:rPr>
                        <w:rFonts w:ascii="Arial" w:hAnsi="Arial" w:cs="Arial"/>
                        <w:color w:val="002855"/>
                        <w:sz w:val="15"/>
                        <w:szCs w:val="15"/>
                      </w:rPr>
                      <w:t xml:space="preserve"> +27 21 700 </w:t>
                    </w:r>
                    <w:r w:rsidR="00066BC2">
                      <w:rPr>
                        <w:rFonts w:ascii="Arial" w:hAnsi="Arial" w:cs="Arial"/>
                        <w:color w:val="002855"/>
                        <w:sz w:val="15"/>
                        <w:szCs w:val="15"/>
                      </w:rPr>
                      <w:t>3600</w:t>
                    </w:r>
                    <w:r w:rsidRPr="00885C06">
                      <w:rPr>
                        <w:rFonts w:ascii="Arial" w:hAnsi="Arial" w:cs="Arial"/>
                        <w:color w:val="002855"/>
                        <w:sz w:val="15"/>
                        <w:szCs w:val="15"/>
                      </w:rPr>
                      <w:t xml:space="preserve">  </w:t>
                    </w:r>
                    <w:r>
                      <w:rPr>
                        <w:rFonts w:ascii="Arial" w:hAnsi="Arial" w:cs="Arial"/>
                        <w:color w:val="002855"/>
                        <w:sz w:val="15"/>
                        <w:szCs w:val="15"/>
                      </w:rPr>
                      <w:t xml:space="preserve">Website: </w:t>
                    </w:r>
                    <w:r w:rsidRPr="00885C06">
                      <w:rPr>
                        <w:rFonts w:ascii="Arial" w:hAnsi="Arial" w:cs="Arial"/>
                        <w:color w:val="002855"/>
                        <w:sz w:val="15"/>
                        <w:szCs w:val="15"/>
                      </w:rPr>
                      <w:t>www.prescient.co.za</w:t>
                    </w:r>
                  </w:p>
                  <w:p w14:paraId="7D6961FF" w14:textId="77777777" w:rsidR="00053DE2" w:rsidRDefault="003A069C" w:rsidP="00F50CDE">
                    <w:pPr>
                      <w:rPr>
                        <w:rFonts w:ascii="Arial" w:hAnsi="Arial" w:cs="Arial"/>
                        <w:color w:val="002855"/>
                        <w:sz w:val="15"/>
                        <w:szCs w:val="15"/>
                      </w:rPr>
                    </w:pPr>
                    <w:r>
                      <w:rPr>
                        <w:rFonts w:ascii="Arial" w:hAnsi="Arial" w:cs="Arial"/>
                        <w:color w:val="002855"/>
                        <w:sz w:val="15"/>
                        <w:szCs w:val="15"/>
                      </w:rPr>
                      <w:t>Executive Directors</w:t>
                    </w:r>
                    <w:r w:rsidRPr="00885C06">
                      <w:rPr>
                        <w:rFonts w:ascii="Arial" w:hAnsi="Arial" w:cs="Arial"/>
                        <w:color w:val="002855"/>
                        <w:sz w:val="15"/>
                        <w:szCs w:val="15"/>
                      </w:rPr>
                      <w:t xml:space="preserve">: </w:t>
                    </w:r>
                    <w:r w:rsidR="00540E7E">
                      <w:rPr>
                        <w:rFonts w:ascii="Arial" w:hAnsi="Arial" w:cs="Arial"/>
                        <w:color w:val="002855"/>
                        <w:sz w:val="15"/>
                        <w:szCs w:val="15"/>
                      </w:rPr>
                      <w:t>Cheree Dyers (CEO)  Herman Steyn  Guy Toms</w:t>
                    </w:r>
                  </w:p>
                  <w:p w14:paraId="4EE17291" w14:textId="77777777" w:rsidR="003A069C" w:rsidRDefault="00053DE2" w:rsidP="00053DE2">
                    <w:pPr>
                      <w:spacing w:after="100"/>
                      <w:rPr>
                        <w:rFonts w:ascii="Arial" w:hAnsi="Arial" w:cs="Arial"/>
                        <w:color w:val="002855"/>
                        <w:sz w:val="15"/>
                        <w:szCs w:val="15"/>
                      </w:rPr>
                    </w:pPr>
                    <w:r>
                      <w:rPr>
                        <w:rFonts w:ascii="Arial" w:hAnsi="Arial" w:cs="Arial"/>
                        <w:color w:val="002855"/>
                        <w:sz w:val="15"/>
                        <w:szCs w:val="15"/>
                      </w:rPr>
                      <w:t xml:space="preserve">Non-Executive Directors:  </w:t>
                    </w:r>
                    <w:r w:rsidR="00540E7E">
                      <w:rPr>
                        <w:rFonts w:ascii="Arial" w:hAnsi="Arial" w:cs="Arial"/>
                        <w:color w:val="002855"/>
                        <w:sz w:val="15"/>
                        <w:szCs w:val="15"/>
                      </w:rPr>
                      <w:t>Thabo Dloti*  Varusha Daljee*</w:t>
                    </w:r>
                    <w:r w:rsidR="003A069C">
                      <w:rPr>
                        <w:rFonts w:ascii="Arial" w:hAnsi="Arial" w:cs="Arial"/>
                        <w:color w:val="002855"/>
                        <w:sz w:val="15"/>
                        <w:szCs w:val="15"/>
                      </w:rPr>
                      <w:t xml:space="preserve">  </w:t>
                    </w:r>
                  </w:p>
                  <w:p w14:paraId="39F4F320" w14:textId="77777777" w:rsidR="003A069C" w:rsidRDefault="003A069C" w:rsidP="00F50CDE">
                    <w:pPr>
                      <w:spacing w:after="100"/>
                      <w:rPr>
                        <w:rFonts w:ascii="Arial" w:hAnsi="Arial" w:cs="Arial"/>
                        <w:color w:val="002855"/>
                        <w:sz w:val="15"/>
                        <w:szCs w:val="15"/>
                      </w:rPr>
                    </w:pPr>
                    <w:r w:rsidRPr="00885C06">
                      <w:rPr>
                        <w:rFonts w:ascii="Arial" w:hAnsi="Arial" w:cs="Arial"/>
                        <w:color w:val="002855"/>
                        <w:sz w:val="15"/>
                        <w:szCs w:val="15"/>
                      </w:rPr>
                      <w:t>Reg</w:t>
                    </w:r>
                    <w:r w:rsidR="00F50CDE">
                      <w:rPr>
                        <w:rFonts w:ascii="Arial" w:hAnsi="Arial" w:cs="Arial"/>
                        <w:color w:val="002855"/>
                        <w:sz w:val="15"/>
                        <w:szCs w:val="15"/>
                      </w:rPr>
                      <w:t>istration Number:</w:t>
                    </w:r>
                    <w:r w:rsidRPr="00885C06">
                      <w:rPr>
                        <w:rFonts w:ascii="Arial" w:hAnsi="Arial" w:cs="Arial"/>
                        <w:color w:val="002855"/>
                        <w:sz w:val="15"/>
                        <w:szCs w:val="15"/>
                      </w:rPr>
                      <w:t xml:space="preserve"> </w:t>
                    </w:r>
                    <w:r w:rsidR="00540E7E" w:rsidRPr="00540E7E">
                      <w:rPr>
                        <w:rFonts w:ascii="Arial" w:hAnsi="Arial" w:cs="Arial"/>
                        <w:color w:val="002855"/>
                        <w:sz w:val="15"/>
                        <w:szCs w:val="15"/>
                      </w:rPr>
                      <w:t xml:space="preserve">1998/023640/07   </w:t>
                    </w:r>
                    <w:r w:rsidR="00540E7E">
                      <w:rPr>
                        <w:rFonts w:ascii="Arial" w:hAnsi="Arial" w:cs="Arial"/>
                        <w:color w:val="002855"/>
                        <w:sz w:val="15"/>
                        <w:szCs w:val="15"/>
                      </w:rPr>
                      <w:t>FSP Number: 612</w:t>
                    </w:r>
                  </w:p>
                  <w:p w14:paraId="051FF349" w14:textId="77777777" w:rsidR="00F50CDE" w:rsidRPr="00885C06" w:rsidRDefault="00F50CDE" w:rsidP="003A069C">
                    <w:pPr>
                      <w:rPr>
                        <w:rFonts w:ascii="Arial" w:hAnsi="Arial" w:cs="Arial"/>
                        <w:color w:val="002855"/>
                        <w:sz w:val="15"/>
                        <w:szCs w:val="15"/>
                      </w:rPr>
                    </w:pPr>
                    <w:r>
                      <w:rPr>
                        <w:rFonts w:ascii="Arial" w:hAnsi="Arial" w:cs="Arial"/>
                        <w:color w:val="002855"/>
                        <w:sz w:val="15"/>
                        <w:szCs w:val="15"/>
                      </w:rPr>
                      <w:t>*Independent</w:t>
                    </w:r>
                  </w:p>
                </w:txbxContent>
              </v:textbox>
            </v:shape>
          </w:pict>
        </mc:Fallback>
      </mc:AlternateContent>
    </w:r>
  </w:p>
  <w:p w14:paraId="4313254D" w14:textId="77777777" w:rsidR="003A069C" w:rsidRDefault="003A069C">
    <w:pPr>
      <w:pStyle w:val="Footer"/>
      <w:rPr>
        <w:rFonts w:ascii="Arial" w:hAnsi="Arial" w:cs="Arial"/>
        <w:b/>
        <w:bCs/>
        <w:color w:val="002855"/>
        <w:spacing w:val="8"/>
        <w:sz w:val="15"/>
        <w:szCs w:val="15"/>
        <w:lang w:val="en-GB"/>
      </w:rPr>
    </w:pPr>
  </w:p>
  <w:p w14:paraId="508ACBAB" w14:textId="77777777" w:rsidR="003A069C" w:rsidRDefault="003A069C">
    <w:pPr>
      <w:pStyle w:val="Footer"/>
      <w:rPr>
        <w:rFonts w:ascii="Arial" w:hAnsi="Arial" w:cs="Arial"/>
        <w:b/>
        <w:bCs/>
        <w:color w:val="002855"/>
        <w:spacing w:val="8"/>
        <w:sz w:val="15"/>
        <w:szCs w:val="15"/>
        <w:lang w:val="en-GB"/>
      </w:rPr>
    </w:pPr>
  </w:p>
  <w:p w14:paraId="77B45102" w14:textId="77777777" w:rsidR="003A069C" w:rsidRDefault="003A069C">
    <w:pPr>
      <w:pStyle w:val="Footer"/>
      <w:rPr>
        <w:rFonts w:ascii="Arial" w:hAnsi="Arial" w:cs="Arial"/>
        <w:b/>
        <w:bCs/>
        <w:color w:val="002855"/>
        <w:spacing w:val="8"/>
        <w:sz w:val="15"/>
        <w:szCs w:val="15"/>
        <w:lang w:val="en-GB"/>
      </w:rPr>
    </w:pPr>
  </w:p>
  <w:p w14:paraId="5B94BD86" w14:textId="77777777" w:rsidR="003A069C" w:rsidRDefault="003A069C">
    <w:pPr>
      <w:pStyle w:val="Footer"/>
      <w:rPr>
        <w:rFonts w:ascii="Arial" w:hAnsi="Arial" w:cs="Arial"/>
        <w:b/>
        <w:bCs/>
        <w:color w:val="002855"/>
        <w:spacing w:val="8"/>
        <w:sz w:val="15"/>
        <w:szCs w:val="15"/>
        <w:lang w:val="en-GB"/>
      </w:rPr>
    </w:pPr>
  </w:p>
  <w:p w14:paraId="7437AAFF" w14:textId="77777777" w:rsidR="003A069C" w:rsidRDefault="003A069C">
    <w:pPr>
      <w:pStyle w:val="Footer"/>
    </w:pPr>
  </w:p>
  <w:p w14:paraId="16A7F95E" w14:textId="77777777" w:rsidR="00053DE2" w:rsidRDefault="00053DE2">
    <w:pPr>
      <w:pStyle w:val="Footer"/>
    </w:pPr>
  </w:p>
  <w:p w14:paraId="45164106" w14:textId="77777777" w:rsidR="00F50CDE" w:rsidRDefault="00F50CDE">
    <w:pPr>
      <w:pStyle w:val="Footer"/>
    </w:pPr>
  </w:p>
  <w:p w14:paraId="01C94DAA" w14:textId="77777777" w:rsidR="00F50CDE" w:rsidRPr="00F50CDE" w:rsidRDefault="00F50C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D6C5" w14:textId="77777777" w:rsidR="00121C06" w:rsidRDefault="00121C06" w:rsidP="00236A86">
      <w:r>
        <w:separator/>
      </w:r>
    </w:p>
    <w:p w14:paraId="751C1F5A" w14:textId="77777777" w:rsidR="00121C06" w:rsidRDefault="00121C06"/>
  </w:footnote>
  <w:footnote w:type="continuationSeparator" w:id="0">
    <w:p w14:paraId="365C2CB0" w14:textId="77777777" w:rsidR="00121C06" w:rsidRDefault="00121C06" w:rsidP="00236A86">
      <w:r>
        <w:continuationSeparator/>
      </w:r>
    </w:p>
    <w:p w14:paraId="092B33E8" w14:textId="77777777" w:rsidR="00121C06" w:rsidRDefault="00121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8FA" w14:textId="77777777" w:rsidR="003A069C" w:rsidRDefault="00E33168">
    <w:pPr>
      <w:pStyle w:val="Header"/>
    </w:pPr>
    <w:r>
      <w:rPr>
        <w:noProof/>
      </w:rPr>
      <w:drawing>
        <wp:anchor distT="0" distB="0" distL="114300" distR="114300" simplePos="0" relativeHeight="251666432" behindDoc="0" locked="0" layoutInCell="1" allowOverlap="1" wp14:anchorId="72CAD222" wp14:editId="69EC446E">
          <wp:simplePos x="0" y="0"/>
          <wp:positionH relativeFrom="column">
            <wp:posOffset>-654050</wp:posOffset>
          </wp:positionH>
          <wp:positionV relativeFrom="paragraph">
            <wp:posOffset>-178435</wp:posOffset>
          </wp:positionV>
          <wp:extent cx="7543800" cy="152355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23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E0A73" w14:textId="77777777" w:rsidR="003A069C" w:rsidRDefault="003A069C">
    <w:pPr>
      <w:pStyle w:val="Header"/>
    </w:pPr>
  </w:p>
  <w:p w14:paraId="0703D2BF" w14:textId="77777777" w:rsidR="003A069C" w:rsidRDefault="003A069C">
    <w:pPr>
      <w:pStyle w:val="Header"/>
    </w:pPr>
  </w:p>
  <w:p w14:paraId="38B88B41" w14:textId="77777777" w:rsidR="003A069C" w:rsidRDefault="003A069C">
    <w:pPr>
      <w:pStyle w:val="Header"/>
    </w:pPr>
  </w:p>
  <w:p w14:paraId="1AC31A5A" w14:textId="77777777" w:rsidR="003A069C" w:rsidRDefault="003A069C">
    <w:pPr>
      <w:pStyle w:val="Header"/>
    </w:pPr>
  </w:p>
  <w:p w14:paraId="49D6AB16" w14:textId="77777777" w:rsidR="003A069C" w:rsidRDefault="003A069C">
    <w:pPr>
      <w:pStyle w:val="Header"/>
    </w:pPr>
  </w:p>
  <w:p w14:paraId="4B6E5444" w14:textId="77777777" w:rsidR="003A069C" w:rsidRDefault="003A069C">
    <w:pPr>
      <w:pStyle w:val="Header"/>
    </w:pPr>
  </w:p>
  <w:p w14:paraId="62A39668" w14:textId="77777777" w:rsidR="003A069C" w:rsidRPr="003A069C" w:rsidRDefault="003A069C">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FA90" w14:textId="77777777" w:rsidR="00E61FAF" w:rsidRDefault="00B30DE3">
    <w:pPr>
      <w:pStyle w:val="Header"/>
    </w:pPr>
    <w:r>
      <w:rPr>
        <w:noProof/>
      </w:rPr>
      <w:drawing>
        <wp:anchor distT="0" distB="0" distL="114300" distR="114300" simplePos="0" relativeHeight="251664384" behindDoc="0" locked="0" layoutInCell="1" allowOverlap="1" wp14:anchorId="280A2753" wp14:editId="28935C31">
          <wp:simplePos x="0" y="0"/>
          <wp:positionH relativeFrom="column">
            <wp:posOffset>-648335</wp:posOffset>
          </wp:positionH>
          <wp:positionV relativeFrom="paragraph">
            <wp:posOffset>-193040</wp:posOffset>
          </wp:positionV>
          <wp:extent cx="7543800" cy="1523552"/>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23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518D0" w14:textId="77777777" w:rsidR="00E61FAF" w:rsidRDefault="00E61FAF">
    <w:pPr>
      <w:pStyle w:val="Header"/>
    </w:pPr>
  </w:p>
  <w:p w14:paraId="7D05CDBC" w14:textId="77777777" w:rsidR="00E61FAF" w:rsidRDefault="00E61FAF">
    <w:pPr>
      <w:pStyle w:val="Header"/>
    </w:pPr>
  </w:p>
  <w:p w14:paraId="62B28DE5" w14:textId="77777777" w:rsidR="00E61FAF" w:rsidRDefault="00E61FAF">
    <w:pPr>
      <w:pStyle w:val="Header"/>
    </w:pPr>
  </w:p>
  <w:p w14:paraId="76FA79E8" w14:textId="77777777" w:rsidR="00E61FAF" w:rsidRDefault="00E61FAF">
    <w:pPr>
      <w:pStyle w:val="Header"/>
    </w:pPr>
  </w:p>
  <w:p w14:paraId="0223B2D2" w14:textId="77777777" w:rsidR="00E61FAF" w:rsidRDefault="00E61FAF">
    <w:pPr>
      <w:pStyle w:val="Header"/>
    </w:pPr>
  </w:p>
  <w:p w14:paraId="2E8FC761" w14:textId="77777777" w:rsidR="00E61FAF" w:rsidRDefault="00E61FAF">
    <w:pPr>
      <w:pStyle w:val="Header"/>
    </w:pPr>
  </w:p>
  <w:p w14:paraId="5CE0AAB5" w14:textId="77777777" w:rsidR="00E61FAF" w:rsidRPr="003A069C" w:rsidRDefault="00E61FAF">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226F9"/>
    <w:multiLevelType w:val="hybridMultilevel"/>
    <w:tmpl w:val="D04ECF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2AC5C66"/>
    <w:multiLevelType w:val="hybridMultilevel"/>
    <w:tmpl w:val="DCE0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9184D"/>
    <w:multiLevelType w:val="hybridMultilevel"/>
    <w:tmpl w:val="BEC05650"/>
    <w:lvl w:ilvl="0" w:tplc="9EBADE0A">
      <w:start w:val="1"/>
      <w:numFmt w:val="bullet"/>
      <w:pStyle w:val="PrescientBulletStyle"/>
      <w:lvlText w:val=""/>
      <w:lvlJc w:val="left"/>
      <w:pPr>
        <w:ind w:left="420" w:hanging="360"/>
      </w:pPr>
      <w:rPr>
        <w:rFonts w:ascii="Symbol" w:hAnsi="Symbol" w:hint="default"/>
        <w:color w:val="002855" w:themeColor="accent1"/>
      </w:rPr>
    </w:lvl>
    <w:lvl w:ilvl="1" w:tplc="2CAAFDCE">
      <w:start w:val="1"/>
      <w:numFmt w:val="bullet"/>
      <w:lvlText w:val="o"/>
      <w:lvlJc w:val="left"/>
      <w:pPr>
        <w:ind w:left="1140" w:hanging="360"/>
      </w:pPr>
      <w:rPr>
        <w:rFonts w:ascii="Courier New" w:hAnsi="Courier New" w:cs="Courier New" w:hint="default"/>
        <w:color w:val="002855" w:themeColor="accent1"/>
      </w:rPr>
    </w:lvl>
    <w:lvl w:ilvl="2" w:tplc="938016CA">
      <w:start w:val="1"/>
      <w:numFmt w:val="bullet"/>
      <w:lvlText w:val=""/>
      <w:lvlJc w:val="left"/>
      <w:pPr>
        <w:ind w:left="1860" w:hanging="360"/>
      </w:pPr>
      <w:rPr>
        <w:rFonts w:ascii="Wingdings" w:hAnsi="Wingdings" w:hint="default"/>
        <w:color w:val="002855" w:themeColor="accent1"/>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28"/>
    <w:rsid w:val="000014F1"/>
    <w:rsid w:val="00042973"/>
    <w:rsid w:val="00053DE2"/>
    <w:rsid w:val="000643A0"/>
    <w:rsid w:val="00065871"/>
    <w:rsid w:val="00066BC2"/>
    <w:rsid w:val="000A1928"/>
    <w:rsid w:val="00114580"/>
    <w:rsid w:val="00121C06"/>
    <w:rsid w:val="0013417F"/>
    <w:rsid w:val="001C7954"/>
    <w:rsid w:val="00236A86"/>
    <w:rsid w:val="00282C28"/>
    <w:rsid w:val="00286155"/>
    <w:rsid w:val="002D0170"/>
    <w:rsid w:val="002E01A7"/>
    <w:rsid w:val="00306CED"/>
    <w:rsid w:val="00385053"/>
    <w:rsid w:val="003A069C"/>
    <w:rsid w:val="0041455A"/>
    <w:rsid w:val="0041691F"/>
    <w:rsid w:val="00471B2B"/>
    <w:rsid w:val="004C3DC9"/>
    <w:rsid w:val="00535BB6"/>
    <w:rsid w:val="00540E7E"/>
    <w:rsid w:val="00553793"/>
    <w:rsid w:val="00560E0D"/>
    <w:rsid w:val="00633169"/>
    <w:rsid w:val="006A4705"/>
    <w:rsid w:val="006C2334"/>
    <w:rsid w:val="006D50A8"/>
    <w:rsid w:val="007859A0"/>
    <w:rsid w:val="00794E2D"/>
    <w:rsid w:val="00817871"/>
    <w:rsid w:val="0089061D"/>
    <w:rsid w:val="008B7C05"/>
    <w:rsid w:val="008D6F4F"/>
    <w:rsid w:val="00936DB0"/>
    <w:rsid w:val="00942156"/>
    <w:rsid w:val="00942E6E"/>
    <w:rsid w:val="00962C00"/>
    <w:rsid w:val="00A2782F"/>
    <w:rsid w:val="00A34320"/>
    <w:rsid w:val="00A37F99"/>
    <w:rsid w:val="00A440F3"/>
    <w:rsid w:val="00A87055"/>
    <w:rsid w:val="00AD5BBD"/>
    <w:rsid w:val="00AE0510"/>
    <w:rsid w:val="00B00B3F"/>
    <w:rsid w:val="00B30DE3"/>
    <w:rsid w:val="00B70BB4"/>
    <w:rsid w:val="00B9428D"/>
    <w:rsid w:val="00BB4ACF"/>
    <w:rsid w:val="00C1192E"/>
    <w:rsid w:val="00C921D3"/>
    <w:rsid w:val="00CA1012"/>
    <w:rsid w:val="00CB59AB"/>
    <w:rsid w:val="00CC4260"/>
    <w:rsid w:val="00CF2194"/>
    <w:rsid w:val="00D6085B"/>
    <w:rsid w:val="00D74F21"/>
    <w:rsid w:val="00D97249"/>
    <w:rsid w:val="00D9775D"/>
    <w:rsid w:val="00DB6243"/>
    <w:rsid w:val="00DF41EE"/>
    <w:rsid w:val="00E158D9"/>
    <w:rsid w:val="00E227CB"/>
    <w:rsid w:val="00E33168"/>
    <w:rsid w:val="00E61FAF"/>
    <w:rsid w:val="00E63CF4"/>
    <w:rsid w:val="00E70B8E"/>
    <w:rsid w:val="00E73D61"/>
    <w:rsid w:val="00EA7EE4"/>
    <w:rsid w:val="00F50CDE"/>
    <w:rsid w:val="00F764D4"/>
    <w:rsid w:val="00FE2A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14CB6D"/>
  <w15:chartTrackingRefBased/>
  <w15:docId w15:val="{E017657A-4BBA-47A1-80C2-31ED7F24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928"/>
  </w:style>
  <w:style w:type="paragraph" w:styleId="Heading1">
    <w:name w:val="heading 1"/>
    <w:basedOn w:val="Normal"/>
    <w:next w:val="Normal"/>
    <w:link w:val="Heading1Char"/>
    <w:uiPriority w:val="9"/>
    <w:rsid w:val="00065871"/>
    <w:pPr>
      <w:keepNext/>
      <w:keepLines/>
      <w:spacing w:before="240"/>
      <w:outlineLvl w:val="0"/>
    </w:pPr>
    <w:rPr>
      <w:rFonts w:asciiTheme="majorHAnsi" w:eastAsiaTheme="majorEastAsia" w:hAnsiTheme="majorHAnsi" w:cstheme="majorBidi"/>
      <w:color w:val="001D3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A86"/>
    <w:pPr>
      <w:tabs>
        <w:tab w:val="center" w:pos="4513"/>
        <w:tab w:val="right" w:pos="9026"/>
      </w:tabs>
    </w:pPr>
  </w:style>
  <w:style w:type="character" w:customStyle="1" w:styleId="HeaderChar">
    <w:name w:val="Header Char"/>
    <w:basedOn w:val="DefaultParagraphFont"/>
    <w:link w:val="Header"/>
    <w:uiPriority w:val="99"/>
    <w:rsid w:val="00236A86"/>
  </w:style>
  <w:style w:type="paragraph" w:styleId="Footer">
    <w:name w:val="footer"/>
    <w:basedOn w:val="Normal"/>
    <w:link w:val="FooterChar"/>
    <w:uiPriority w:val="99"/>
    <w:unhideWhenUsed/>
    <w:rsid w:val="00236A86"/>
    <w:pPr>
      <w:tabs>
        <w:tab w:val="center" w:pos="4513"/>
        <w:tab w:val="right" w:pos="9026"/>
      </w:tabs>
    </w:pPr>
  </w:style>
  <w:style w:type="character" w:customStyle="1" w:styleId="FooterChar">
    <w:name w:val="Footer Char"/>
    <w:basedOn w:val="DefaultParagraphFont"/>
    <w:link w:val="Footer"/>
    <w:uiPriority w:val="99"/>
    <w:rsid w:val="00236A86"/>
  </w:style>
  <w:style w:type="paragraph" w:customStyle="1" w:styleId="BasicParagraph">
    <w:name w:val="[Basic Paragraph]"/>
    <w:basedOn w:val="Normal"/>
    <w:uiPriority w:val="99"/>
    <w:rsid w:val="00114580"/>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A34320"/>
  </w:style>
  <w:style w:type="paragraph" w:styleId="ListParagraph">
    <w:name w:val="List Paragraph"/>
    <w:basedOn w:val="Normal"/>
    <w:uiPriority w:val="34"/>
    <w:qFormat/>
    <w:rsid w:val="00AE0510"/>
    <w:pPr>
      <w:ind w:left="720"/>
      <w:contextualSpacing/>
    </w:pPr>
  </w:style>
  <w:style w:type="paragraph" w:customStyle="1" w:styleId="PrescientDocumentHeadingHeader">
    <w:name w:val="Prescient_Document Heading (Header)"/>
    <w:basedOn w:val="Normal"/>
    <w:qFormat/>
    <w:rsid w:val="00065871"/>
    <w:rPr>
      <w:rFonts w:ascii="Arial" w:hAnsi="Arial" w:cs="Arial"/>
      <w:caps/>
      <w:color w:val="FFFFFF" w:themeColor="background1"/>
      <w:sz w:val="40"/>
      <w:szCs w:val="40"/>
      <w:lang w:val="en-GB"/>
    </w:rPr>
  </w:style>
  <w:style w:type="paragraph" w:customStyle="1" w:styleId="PrescientDocumentSubheadingHeader">
    <w:name w:val="Prescient_Document Subheading (Header)"/>
    <w:basedOn w:val="Normal"/>
    <w:uiPriority w:val="1"/>
    <w:qFormat/>
    <w:rsid w:val="0089061D"/>
    <w:rPr>
      <w:rFonts w:ascii="Arial" w:hAnsi="Arial" w:cs="Arial"/>
      <w:color w:val="FFFFFF" w:themeColor="background1"/>
      <w:sz w:val="28"/>
      <w:szCs w:val="28"/>
      <w:lang w:val="en-GB"/>
    </w:rPr>
  </w:style>
  <w:style w:type="paragraph" w:customStyle="1" w:styleId="PrescientDateHeader">
    <w:name w:val="Prescient_Date (Header)"/>
    <w:basedOn w:val="Normal"/>
    <w:uiPriority w:val="2"/>
    <w:qFormat/>
    <w:rsid w:val="00065871"/>
    <w:rPr>
      <w:rFonts w:ascii="Arial" w:hAnsi="Arial" w:cs="Arial"/>
      <w:caps/>
      <w:color w:val="FFFFFF" w:themeColor="background1"/>
      <w:sz w:val="22"/>
      <w:szCs w:val="22"/>
      <w:lang w:val="en-GB"/>
    </w:rPr>
  </w:style>
  <w:style w:type="paragraph" w:customStyle="1" w:styleId="PrescientFooterDateTitleStyle">
    <w:name w:val="Prescient_Footer_Date/Title_Style"/>
    <w:basedOn w:val="Footer"/>
    <w:link w:val="PrescientFooterDateTitleStyleChar"/>
    <w:qFormat/>
    <w:rsid w:val="0089061D"/>
    <w:pPr>
      <w:spacing w:after="60"/>
    </w:pPr>
    <w:rPr>
      <w:rFonts w:ascii="Arial" w:hAnsi="Arial" w:cs="Arial"/>
      <w:color w:val="172A53"/>
      <w:sz w:val="18"/>
      <w:szCs w:val="18"/>
    </w:rPr>
  </w:style>
  <w:style w:type="character" w:customStyle="1" w:styleId="PrescientFooterDateTitleStyleChar">
    <w:name w:val="Prescient_Footer_Date/Title_Style Char"/>
    <w:basedOn w:val="FooterChar"/>
    <w:link w:val="PrescientFooterDateTitleStyle"/>
    <w:rsid w:val="0089061D"/>
    <w:rPr>
      <w:rFonts w:ascii="Arial" w:hAnsi="Arial" w:cs="Arial"/>
      <w:color w:val="172A53"/>
      <w:sz w:val="18"/>
      <w:szCs w:val="18"/>
    </w:rPr>
  </w:style>
  <w:style w:type="paragraph" w:customStyle="1" w:styleId="PrescientLevel1Heading">
    <w:name w:val="Prescient_Level 1 Heading"/>
    <w:basedOn w:val="Normal"/>
    <w:qFormat/>
    <w:rsid w:val="00D9775D"/>
    <w:pPr>
      <w:spacing w:after="240"/>
    </w:pPr>
    <w:rPr>
      <w:rFonts w:ascii="Arial" w:hAnsi="Arial" w:cs="Arial"/>
      <w:b/>
      <w:bCs/>
      <w:caps/>
      <w:color w:val="172A53"/>
      <w:sz w:val="28"/>
      <w:szCs w:val="28"/>
      <w:lang w:val="en-GB"/>
    </w:rPr>
  </w:style>
  <w:style w:type="paragraph" w:customStyle="1" w:styleId="PrescientLevel2Heading">
    <w:name w:val="Prescient_Level 2 Heading"/>
    <w:basedOn w:val="Normal"/>
    <w:qFormat/>
    <w:rsid w:val="00D9775D"/>
    <w:pPr>
      <w:spacing w:after="240"/>
    </w:pPr>
    <w:rPr>
      <w:rFonts w:ascii="Arial" w:hAnsi="Arial" w:cs="Arial"/>
      <w:b/>
      <w:bCs/>
      <w:caps/>
      <w:color w:val="172A53"/>
      <w:lang w:val="en-GB"/>
    </w:rPr>
  </w:style>
  <w:style w:type="paragraph" w:customStyle="1" w:styleId="PrescientLevel3Heading">
    <w:name w:val="Prescient_Level 3 Heading"/>
    <w:basedOn w:val="Normal"/>
    <w:qFormat/>
    <w:rsid w:val="00D9775D"/>
    <w:pPr>
      <w:spacing w:after="240"/>
    </w:pPr>
    <w:rPr>
      <w:rFonts w:ascii="Arial" w:hAnsi="Arial" w:cs="Arial"/>
      <w:caps/>
      <w:color w:val="172A53"/>
      <w:sz w:val="18"/>
      <w:szCs w:val="18"/>
      <w:lang w:val="en-GB"/>
    </w:rPr>
  </w:style>
  <w:style w:type="paragraph" w:customStyle="1" w:styleId="PrescientLevel4Heading">
    <w:name w:val="Prescient_Level 4 Heading"/>
    <w:basedOn w:val="Normal"/>
    <w:qFormat/>
    <w:rsid w:val="00D9775D"/>
    <w:pPr>
      <w:spacing w:after="240"/>
    </w:pPr>
    <w:rPr>
      <w:rFonts w:ascii="Arial" w:hAnsi="Arial" w:cs="Arial"/>
      <w:i/>
      <w:iCs/>
      <w:caps/>
      <w:color w:val="172A53"/>
      <w:sz w:val="18"/>
      <w:szCs w:val="18"/>
      <w:lang w:val="en-GB"/>
    </w:rPr>
  </w:style>
  <w:style w:type="paragraph" w:customStyle="1" w:styleId="PrescientBodyCopy">
    <w:name w:val="Prescient_Body Copy"/>
    <w:basedOn w:val="BasicParagraph"/>
    <w:qFormat/>
    <w:rsid w:val="00D9775D"/>
    <w:pPr>
      <w:spacing w:before="120" w:after="120"/>
    </w:pPr>
    <w:rPr>
      <w:rFonts w:ascii="Arial" w:hAnsi="Arial" w:cs="Arial"/>
      <w:sz w:val="18"/>
      <w:szCs w:val="18"/>
    </w:rPr>
  </w:style>
  <w:style w:type="paragraph" w:customStyle="1" w:styleId="PrescientBulletStyle">
    <w:name w:val="Prescient_Bullet Style"/>
    <w:basedOn w:val="ListParagraph"/>
    <w:qFormat/>
    <w:rsid w:val="00D97249"/>
    <w:pPr>
      <w:numPr>
        <w:numId w:val="2"/>
      </w:numPr>
      <w:spacing w:before="120" w:after="120" w:line="288" w:lineRule="auto"/>
      <w:ind w:left="419" w:hanging="357"/>
    </w:pPr>
    <w:rPr>
      <w:rFonts w:ascii="Arial" w:hAnsi="Arial" w:cs="Arial"/>
      <w:sz w:val="18"/>
      <w:szCs w:val="18"/>
    </w:rPr>
  </w:style>
  <w:style w:type="table" w:customStyle="1" w:styleId="TableGrid1">
    <w:name w:val="Table Grid1"/>
    <w:basedOn w:val="TableNormal"/>
    <w:next w:val="TableGrid"/>
    <w:rsid w:val="00E63CF4"/>
    <w:pPr>
      <w:jc w:val="both"/>
    </w:pPr>
    <w:rPr>
      <w:rFonts w:ascii="Arial" w:hAnsi="Arial" w:cs="Arial"/>
      <w:color w:val="404040" w:themeColor="text1" w:themeTint="B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Prescient Table Style 5"/>
    <w:basedOn w:val="TableNormal"/>
    <w:uiPriority w:val="39"/>
    <w:rsid w:val="00385053"/>
    <w:rPr>
      <w:rFonts w:ascii="Arial" w:hAnsi="Arial"/>
      <w:sz w:val="18"/>
    </w:rPr>
    <w:tblPr>
      <w:tblBorders>
        <w:top w:val="single" w:sz="4" w:space="0" w:color="D1CCBD"/>
        <w:bottom w:val="single" w:sz="4" w:space="0" w:color="D1CCBD"/>
        <w:insideH w:val="single" w:sz="4" w:space="0" w:color="D1CCBD"/>
      </w:tblBorders>
    </w:tblPr>
    <w:tblStylePr w:type="firstRow">
      <w:rPr>
        <w:b/>
      </w:rPr>
      <w:tblPr/>
      <w:tcPr>
        <w:tcBorders>
          <w:top w:val="nil"/>
        </w:tcBorders>
        <w:shd w:val="clear" w:color="auto" w:fill="71DBD4"/>
      </w:tcPr>
    </w:tblStylePr>
  </w:style>
  <w:style w:type="paragraph" w:styleId="NoSpacing">
    <w:name w:val="No Spacing"/>
    <w:aliases w:val="Prescient Source Data"/>
    <w:basedOn w:val="PrescientFooterDateTitleStyle"/>
    <w:link w:val="NoSpacingChar"/>
    <w:uiPriority w:val="1"/>
    <w:qFormat/>
    <w:rsid w:val="00065871"/>
    <w:pPr>
      <w:jc w:val="right"/>
    </w:pPr>
    <w:rPr>
      <w:b/>
      <w:bCs/>
      <w:sz w:val="16"/>
      <w:szCs w:val="16"/>
    </w:rPr>
  </w:style>
  <w:style w:type="character" w:customStyle="1" w:styleId="NoSpacingChar">
    <w:name w:val="No Spacing Char"/>
    <w:aliases w:val="Prescient Source Data Char"/>
    <w:basedOn w:val="DefaultParagraphFont"/>
    <w:link w:val="NoSpacing"/>
    <w:uiPriority w:val="1"/>
    <w:rsid w:val="00065871"/>
    <w:rPr>
      <w:rFonts w:ascii="Arial" w:hAnsi="Arial" w:cs="Arial"/>
      <w:b/>
      <w:bCs/>
      <w:color w:val="172A53"/>
      <w:sz w:val="16"/>
      <w:szCs w:val="16"/>
    </w:rPr>
  </w:style>
  <w:style w:type="character" w:customStyle="1" w:styleId="Heading1Char">
    <w:name w:val="Heading 1 Char"/>
    <w:basedOn w:val="DefaultParagraphFont"/>
    <w:link w:val="Heading1"/>
    <w:uiPriority w:val="9"/>
    <w:rsid w:val="00065871"/>
    <w:rPr>
      <w:rFonts w:asciiTheme="majorHAnsi" w:eastAsiaTheme="majorEastAsia" w:hAnsiTheme="majorHAnsi" w:cstheme="majorBidi"/>
      <w:color w:val="001D3F" w:themeColor="accent1" w:themeShade="BF"/>
      <w:sz w:val="32"/>
      <w:szCs w:val="32"/>
    </w:rPr>
  </w:style>
  <w:style w:type="paragraph" w:styleId="Quote">
    <w:name w:val="Quote"/>
    <w:basedOn w:val="Normal"/>
    <w:next w:val="Normal"/>
    <w:link w:val="QuoteChar"/>
    <w:uiPriority w:val="29"/>
    <w:qFormat/>
    <w:rsid w:val="00065871"/>
    <w:pPr>
      <w:spacing w:before="200" w:after="160"/>
      <w:ind w:left="864" w:right="864"/>
      <w:jc w:val="center"/>
    </w:pPr>
    <w:rPr>
      <w:rFonts w:ascii="Arial" w:hAnsi="Arial"/>
      <w:i/>
      <w:iCs/>
      <w:color w:val="4B4F54" w:themeColor="accent6"/>
      <w:sz w:val="18"/>
    </w:rPr>
  </w:style>
  <w:style w:type="character" w:customStyle="1" w:styleId="QuoteChar">
    <w:name w:val="Quote Char"/>
    <w:basedOn w:val="DefaultParagraphFont"/>
    <w:link w:val="Quote"/>
    <w:uiPriority w:val="29"/>
    <w:rsid w:val="00065871"/>
    <w:rPr>
      <w:rFonts w:ascii="Arial" w:hAnsi="Arial"/>
      <w:i/>
      <w:iCs/>
      <w:color w:val="4B4F54" w:themeColor="accent6"/>
      <w:sz w:val="18"/>
    </w:rPr>
  </w:style>
  <w:style w:type="paragraph" w:styleId="IntenseQuote">
    <w:name w:val="Intense Quote"/>
    <w:basedOn w:val="Normal"/>
    <w:next w:val="Normal"/>
    <w:link w:val="IntenseQuoteChar"/>
    <w:uiPriority w:val="30"/>
    <w:qFormat/>
    <w:rsid w:val="00065871"/>
    <w:pPr>
      <w:pBdr>
        <w:top w:val="single" w:sz="4" w:space="10" w:color="002855" w:themeColor="accent1"/>
        <w:bottom w:val="single" w:sz="4" w:space="10" w:color="002855" w:themeColor="accent1"/>
      </w:pBdr>
      <w:spacing w:before="360" w:after="360"/>
      <w:ind w:left="864" w:right="864"/>
      <w:jc w:val="center"/>
    </w:pPr>
    <w:rPr>
      <w:rFonts w:ascii="Arial" w:hAnsi="Arial"/>
      <w:i/>
      <w:iCs/>
      <w:color w:val="002855" w:themeColor="accent1"/>
      <w:sz w:val="18"/>
    </w:rPr>
  </w:style>
  <w:style w:type="character" w:customStyle="1" w:styleId="IntenseQuoteChar">
    <w:name w:val="Intense Quote Char"/>
    <w:basedOn w:val="DefaultParagraphFont"/>
    <w:link w:val="IntenseQuote"/>
    <w:uiPriority w:val="30"/>
    <w:rsid w:val="00065871"/>
    <w:rPr>
      <w:rFonts w:ascii="Arial" w:hAnsi="Arial"/>
      <w:i/>
      <w:iCs/>
      <w:color w:val="002855" w:themeColor="accent1"/>
      <w:sz w:val="18"/>
    </w:rPr>
  </w:style>
  <w:style w:type="table" w:customStyle="1" w:styleId="PrescientTableStyle1">
    <w:name w:val="Prescient Table Style 1"/>
    <w:basedOn w:val="TableNormal"/>
    <w:uiPriority w:val="99"/>
    <w:rsid w:val="00385053"/>
    <w:rPr>
      <w:rFonts w:ascii="Arial" w:hAnsi="Arial"/>
      <w:sz w:val="18"/>
    </w:rPr>
    <w:tblPr>
      <w:tblBorders>
        <w:bottom w:val="single" w:sz="4" w:space="0" w:color="D1CCBD"/>
        <w:insideH w:val="single" w:sz="4" w:space="0" w:color="D1CCBD"/>
      </w:tblBorders>
    </w:tblPr>
    <w:tblStylePr w:type="firstRow">
      <w:rPr>
        <w:rFonts w:ascii="Arial" w:hAnsi="Arial"/>
        <w:b/>
        <w:color w:val="FFFFFF" w:themeColor="background1"/>
        <w:sz w:val="18"/>
      </w:rPr>
      <w:tblPr/>
      <w:tcPr>
        <w:tcBorders>
          <w:top w:val="single" w:sz="4" w:space="0" w:color="D1CCBD"/>
          <w:left w:val="nil"/>
          <w:bottom w:val="single" w:sz="4" w:space="0" w:color="D1CCBD"/>
          <w:right w:val="nil"/>
          <w:insideH w:val="nil"/>
          <w:insideV w:val="nil"/>
        </w:tcBorders>
        <w:shd w:val="clear" w:color="auto" w:fill="002855" w:themeFill="accent1"/>
      </w:tcPr>
    </w:tblStylePr>
  </w:style>
  <w:style w:type="table" w:customStyle="1" w:styleId="PrescientTableStyle2">
    <w:name w:val="Prescient Table Style 2"/>
    <w:basedOn w:val="TableNormal"/>
    <w:uiPriority w:val="99"/>
    <w:rsid w:val="00385053"/>
    <w:rPr>
      <w:rFonts w:ascii="Arial" w:hAnsi="Arial"/>
      <w:sz w:val="18"/>
    </w:rPr>
    <w:tblPr>
      <w:tblBorders>
        <w:top w:val="single" w:sz="4" w:space="0" w:color="D1CCBD"/>
        <w:bottom w:val="single" w:sz="4" w:space="0" w:color="D1CCBD"/>
        <w:insideH w:val="single" w:sz="4" w:space="0" w:color="D1CCBD"/>
      </w:tblBorders>
    </w:tblPr>
    <w:tblStylePr w:type="firstRow">
      <w:rPr>
        <w:rFonts w:ascii="Arial" w:hAnsi="Arial"/>
        <w:b/>
        <w:color w:val="000000" w:themeColor="text1"/>
        <w:sz w:val="18"/>
      </w:rPr>
      <w:tblPr/>
      <w:tcPr>
        <w:shd w:val="clear" w:color="auto" w:fill="D1CCBD"/>
      </w:tcPr>
    </w:tblStylePr>
  </w:style>
  <w:style w:type="table" w:customStyle="1" w:styleId="PrescientTableStyle3">
    <w:name w:val="Prescient Table Style 3"/>
    <w:basedOn w:val="TableNormal"/>
    <w:uiPriority w:val="99"/>
    <w:rsid w:val="00385053"/>
    <w:rPr>
      <w:rFonts w:ascii="Arial" w:hAnsi="Arial"/>
      <w:sz w:val="18"/>
    </w:rPr>
    <w:tblPr>
      <w:tblBorders>
        <w:top w:val="single" w:sz="4" w:space="0" w:color="D1CCBD"/>
        <w:bottom w:val="single" w:sz="4" w:space="0" w:color="D1CCBD"/>
        <w:insideH w:val="single" w:sz="4" w:space="0" w:color="D1CCBD"/>
      </w:tblBorders>
    </w:tblPr>
    <w:tcPr>
      <w:shd w:val="clear" w:color="auto" w:fill="auto"/>
    </w:tcPr>
    <w:tblStylePr w:type="firstRow">
      <w:rPr>
        <w:b/>
      </w:rPr>
      <w:tblPr/>
      <w:tcPr>
        <w:tcBorders>
          <w:top w:val="nil"/>
        </w:tcBorders>
        <w:shd w:val="clear" w:color="auto" w:fill="E1BBB4"/>
      </w:tcPr>
    </w:tblStylePr>
  </w:style>
  <w:style w:type="table" w:styleId="TableGridLight">
    <w:name w:val="Grid Table Light"/>
    <w:basedOn w:val="TableNormal"/>
    <w:uiPriority w:val="40"/>
    <w:rsid w:val="003850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escientTableStyle4">
    <w:name w:val="Prescient Table Style 4"/>
    <w:basedOn w:val="TableNormal"/>
    <w:uiPriority w:val="99"/>
    <w:rsid w:val="00385053"/>
    <w:rPr>
      <w:rFonts w:ascii="Arial" w:hAnsi="Arial"/>
      <w:sz w:val="18"/>
    </w:rPr>
    <w:tblPr>
      <w:tblBorders>
        <w:top w:val="single" w:sz="4" w:space="0" w:color="D1CCBD"/>
        <w:bottom w:val="single" w:sz="4" w:space="0" w:color="D1CCBD"/>
        <w:insideH w:val="single" w:sz="4" w:space="0" w:color="D1CCBD"/>
      </w:tblBorders>
    </w:tblPr>
    <w:tblStylePr w:type="firstRow">
      <w:rPr>
        <w:b/>
      </w:rPr>
      <w:tblPr/>
      <w:tcPr>
        <w:tcBorders>
          <w:top w:val="nil"/>
        </w:tcBorders>
        <w:shd w:val="clear" w:color="auto" w:fill="A2E4B8"/>
      </w:tcPr>
    </w:tblStylePr>
  </w:style>
  <w:style w:type="table" w:customStyle="1" w:styleId="PrescientTableStyle6">
    <w:name w:val="Prescient Table Style 6"/>
    <w:basedOn w:val="TableNormal"/>
    <w:uiPriority w:val="99"/>
    <w:rsid w:val="00385053"/>
    <w:rPr>
      <w:rFonts w:ascii="Arial" w:hAnsi="Arial"/>
      <w:sz w:val="18"/>
    </w:rPr>
    <w:tblPr>
      <w:tblBorders>
        <w:top w:val="single" w:sz="4" w:space="0" w:color="D1CCBD"/>
        <w:bottom w:val="single" w:sz="4" w:space="0" w:color="D1CCBD"/>
        <w:insideH w:val="single" w:sz="4" w:space="0" w:color="D1CCBD"/>
      </w:tblBorders>
    </w:tblPr>
    <w:tblStylePr w:type="firstRow">
      <w:rPr>
        <w:b/>
      </w:rPr>
      <w:tblPr/>
      <w:tcPr>
        <w:tcBorders>
          <w:top w:val="nil"/>
        </w:tcBorders>
        <w:shd w:val="clear" w:color="auto" w:fill="E9E997"/>
      </w:tcPr>
    </w:tblStylePr>
  </w:style>
  <w:style w:type="character" w:styleId="Hyperlink">
    <w:name w:val="Hyperlink"/>
    <w:basedOn w:val="DefaultParagraphFont"/>
    <w:uiPriority w:val="99"/>
    <w:unhideWhenUsed/>
    <w:rsid w:val="00E61FAF"/>
    <w:rPr>
      <w:color w:val="71DBD4" w:themeColor="hyperlink"/>
      <w:u w:val="single"/>
    </w:rPr>
  </w:style>
  <w:style w:type="character" w:styleId="UnresolvedMention">
    <w:name w:val="Unresolved Mention"/>
    <w:basedOn w:val="DefaultParagraphFont"/>
    <w:uiPriority w:val="99"/>
    <w:semiHidden/>
    <w:unhideWhenUsed/>
    <w:rsid w:val="00E61FAF"/>
    <w:rPr>
      <w:color w:val="605E5C"/>
      <w:shd w:val="clear" w:color="auto" w:fill="E1DFDD"/>
    </w:rPr>
  </w:style>
  <w:style w:type="character" w:styleId="CommentReference">
    <w:name w:val="annotation reference"/>
    <w:basedOn w:val="DefaultParagraphFont"/>
    <w:uiPriority w:val="99"/>
    <w:semiHidden/>
    <w:unhideWhenUsed/>
    <w:rsid w:val="00FE2ACE"/>
    <w:rPr>
      <w:sz w:val="16"/>
      <w:szCs w:val="16"/>
    </w:rPr>
  </w:style>
  <w:style w:type="paragraph" w:styleId="CommentText">
    <w:name w:val="annotation text"/>
    <w:basedOn w:val="Normal"/>
    <w:link w:val="CommentTextChar"/>
    <w:uiPriority w:val="99"/>
    <w:semiHidden/>
    <w:unhideWhenUsed/>
    <w:rsid w:val="00FE2ACE"/>
    <w:rPr>
      <w:sz w:val="20"/>
      <w:szCs w:val="20"/>
    </w:rPr>
  </w:style>
  <w:style w:type="character" w:customStyle="1" w:styleId="CommentTextChar">
    <w:name w:val="Comment Text Char"/>
    <w:basedOn w:val="DefaultParagraphFont"/>
    <w:link w:val="CommentText"/>
    <w:uiPriority w:val="99"/>
    <w:semiHidden/>
    <w:rsid w:val="00FE2A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cient.co.z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rketing\Stationery\Letterheads\Prescient%20Investment%20Management%20Letterhead\Prescient%20Investment%20Management%20Letterhead.dotx" TargetMode="External"/></Relationships>
</file>

<file path=word/theme/theme1.xml><?xml version="1.0" encoding="utf-8"?>
<a:theme xmlns:a="http://schemas.openxmlformats.org/drawingml/2006/main" name="Office Theme">
  <a:themeElements>
    <a:clrScheme name="Prescient Colour Palette 1">
      <a:dk1>
        <a:srgbClr val="000000"/>
      </a:dk1>
      <a:lt1>
        <a:srgbClr val="FFFFFF"/>
      </a:lt1>
      <a:dk2>
        <a:srgbClr val="000000"/>
      </a:dk2>
      <a:lt2>
        <a:srgbClr val="808080"/>
      </a:lt2>
      <a:accent1>
        <a:srgbClr val="002855"/>
      </a:accent1>
      <a:accent2>
        <a:srgbClr val="C26E60"/>
      </a:accent2>
      <a:accent3>
        <a:srgbClr val="007681"/>
      </a:accent3>
      <a:accent4>
        <a:srgbClr val="00594C"/>
      </a:accent4>
      <a:accent5>
        <a:srgbClr val="AC9F3C"/>
      </a:accent5>
      <a:accent6>
        <a:srgbClr val="4B4F54"/>
      </a:accent6>
      <a:hlink>
        <a:srgbClr val="71DBD4"/>
      </a:hlink>
      <a:folHlink>
        <a:srgbClr val="A2E4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53DBB7-0A29-C043-ACDD-D2DD12281F01}">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74D82-1079-0241-A0C6-0B0D67A6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Prescient Investment Management Letterhead.dotx</Template>
  <TotalTime>2</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Williams</dc:creator>
  <cp:keywords/>
  <dc:description/>
  <cp:lastModifiedBy>Marilyn Dullmaier</cp:lastModifiedBy>
  <cp:revision>2</cp:revision>
  <dcterms:created xsi:type="dcterms:W3CDTF">2021-05-14T07:25:00Z</dcterms:created>
  <dcterms:modified xsi:type="dcterms:W3CDTF">2021-05-14T07:25:00Z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a202c0-9ef8-4625-95e3-296b29fe8a59_Enabled">
    <vt:lpwstr>true</vt:lpwstr>
  </property>
  <property fmtid="{D5CDD505-2E9C-101B-9397-08002B2CF9AE}" pid="3" name="MSIP_Label_e7a202c0-9ef8-4625-95e3-296b29fe8a59_SetDate">
    <vt:lpwstr>2021-02-04T08:57:56Z</vt:lpwstr>
  </property>
  <property fmtid="{D5CDD505-2E9C-101B-9397-08002B2CF9AE}" pid="4" name="MSIP_Label_e7a202c0-9ef8-4625-95e3-296b29fe8a59_Method">
    <vt:lpwstr>Standard</vt:lpwstr>
  </property>
  <property fmtid="{D5CDD505-2E9C-101B-9397-08002B2CF9AE}" pid="5" name="MSIP_Label_e7a202c0-9ef8-4625-95e3-296b29fe8a59_Name">
    <vt:lpwstr>Public</vt:lpwstr>
  </property>
  <property fmtid="{D5CDD505-2E9C-101B-9397-08002B2CF9AE}" pid="6" name="MSIP_Label_e7a202c0-9ef8-4625-95e3-296b29fe8a59_SiteId">
    <vt:lpwstr>5e097b4a-acc6-4c11-8233-96ef54c26c08</vt:lpwstr>
  </property>
  <property fmtid="{D5CDD505-2E9C-101B-9397-08002B2CF9AE}" pid="7" name="MSIP_Label_e7a202c0-9ef8-4625-95e3-296b29fe8a59_ActionId">
    <vt:lpwstr>8fbeff64-976a-451c-9a06-90c443f4574e</vt:lpwstr>
  </property>
  <property fmtid="{D5CDD505-2E9C-101B-9397-08002B2CF9AE}" pid="8" name="MSIP_Label_e7a202c0-9ef8-4625-95e3-296b29fe8a59_ContentBits">
    <vt:lpwstr>0</vt:lpwstr>
  </property>
  <property fmtid="{D5CDD505-2E9C-101B-9397-08002B2CF9AE}" pid="9" name="grammarly_documentId">
    <vt:lpwstr>documentId_7906</vt:lpwstr>
  </property>
  <property fmtid="{D5CDD505-2E9C-101B-9397-08002B2CF9AE}" pid="10" name="grammarly_documentContext">
    <vt:lpwstr>{"goals":[],"domain":"general","emotions":[],"dialect":"british"}</vt:lpwstr>
  </property>
</Properties>
</file>