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C2" w:rsidRDefault="00D108C2" w:rsidP="00D108C2">
      <w:pPr>
        <w:spacing w:after="120" w:line="240" w:lineRule="auto"/>
        <w:rPr>
          <w:rFonts w:ascii="Verdana" w:hAnsi="Verdana"/>
        </w:rPr>
      </w:pPr>
      <w:r>
        <w:rPr>
          <w:rFonts w:ascii="Verdana" w:hAnsi="Verdana"/>
          <w:noProof/>
          <w:lang w:eastAsia="en-ZA"/>
        </w:rPr>
        <w:drawing>
          <wp:inline distT="0" distB="0" distL="0" distR="0">
            <wp:extent cx="3562985" cy="750570"/>
            <wp:effectExtent l="0" t="0" r="0" b="0"/>
            <wp:docPr id="1" name="Picture 1"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568762" cy="751787"/>
                    </a:xfrm>
                    <a:prstGeom prst="rect">
                      <a:avLst/>
                    </a:prstGeom>
                    <a:noFill/>
                    <a:ln>
                      <a:noFill/>
                    </a:ln>
                  </pic:spPr>
                </pic:pic>
              </a:graphicData>
            </a:graphic>
          </wp:inline>
        </w:drawing>
      </w:r>
      <w:bookmarkStart w:id="0" w:name="OLE_LINK1"/>
    </w:p>
    <w:p w:rsidR="00D108C2" w:rsidRPr="006D7553" w:rsidRDefault="00393EEB" w:rsidP="00D108C2">
      <w:pPr>
        <w:pStyle w:val="Heading1"/>
        <w:spacing w:before="0" w:after="40" w:line="320" w:lineRule="atLeast"/>
        <w:rPr>
          <w:rFonts w:ascii="Verdana" w:hAnsi="Verdana"/>
          <w:sz w:val="24"/>
          <w:szCs w:val="24"/>
        </w:rPr>
      </w:pPr>
      <w:r>
        <w:rPr>
          <w:rFonts w:ascii="Verdana" w:hAnsi="Verdana"/>
          <w:sz w:val="24"/>
          <w:szCs w:val="24"/>
        </w:rPr>
        <w:t>DEC</w:t>
      </w:r>
      <w:r w:rsidR="00383F2F">
        <w:rPr>
          <w:rFonts w:ascii="Verdana" w:hAnsi="Verdana"/>
          <w:sz w:val="24"/>
          <w:szCs w:val="24"/>
        </w:rPr>
        <w:t>EM</w:t>
      </w:r>
      <w:r w:rsidR="00380411">
        <w:rPr>
          <w:rFonts w:ascii="Verdana" w:hAnsi="Verdana"/>
          <w:sz w:val="24"/>
          <w:szCs w:val="24"/>
        </w:rPr>
        <w:t>BER</w:t>
      </w:r>
      <w:r w:rsidR="00D108C2" w:rsidRPr="006D7553">
        <w:rPr>
          <w:rFonts w:ascii="Verdana" w:hAnsi="Verdana"/>
          <w:sz w:val="24"/>
          <w:szCs w:val="24"/>
        </w:rPr>
        <w:t xml:space="preserve"> 201</w:t>
      </w:r>
      <w:r w:rsidR="005374D0" w:rsidRPr="006D7553">
        <w:rPr>
          <w:rFonts w:ascii="Verdana" w:hAnsi="Verdana"/>
          <w:sz w:val="24"/>
          <w:szCs w:val="24"/>
        </w:rPr>
        <w:t>5</w:t>
      </w:r>
      <w:r w:rsidR="00D108C2" w:rsidRPr="006D7553">
        <w:rPr>
          <w:rFonts w:ascii="Verdana" w:hAnsi="Verdana"/>
          <w:sz w:val="24"/>
          <w:szCs w:val="24"/>
        </w:rPr>
        <w:t xml:space="preserve"> – etfSA.co.za MONTHLY SOUTH AFRICAN </w:t>
      </w:r>
      <w:r w:rsidR="00D108C2" w:rsidRPr="006D7553">
        <w:rPr>
          <w:rFonts w:ascii="Verdana" w:hAnsi="Verdana"/>
          <w:caps/>
          <w:sz w:val="24"/>
          <w:szCs w:val="24"/>
        </w:rPr>
        <w:t xml:space="preserve">etf, ETN and UNIT TRUST PASSIVE index tracking </w:t>
      </w:r>
      <w:r w:rsidR="00D108C2" w:rsidRPr="006D7553">
        <w:rPr>
          <w:rFonts w:ascii="Verdana" w:hAnsi="Verdana"/>
          <w:color w:val="FF0000"/>
          <w:sz w:val="24"/>
          <w:szCs w:val="24"/>
          <w:u w:val="single"/>
        </w:rPr>
        <w:t>PERFORMANCE SURVEY</w:t>
      </w:r>
    </w:p>
    <w:p w:rsidR="00D108C2" w:rsidRPr="006D7553" w:rsidRDefault="00D108C2" w:rsidP="00D108C2">
      <w:pPr>
        <w:pStyle w:val="Heading1"/>
        <w:spacing w:before="0" w:after="0"/>
        <w:rPr>
          <w:rFonts w:ascii="Verdana" w:hAnsi="Verdana"/>
          <w:sz w:val="22"/>
          <w:szCs w:val="22"/>
        </w:rPr>
      </w:pPr>
      <w:bookmarkStart w:id="1" w:name="OLE_LINK6"/>
      <w:bookmarkStart w:id="2" w:name="OLE_LINK7"/>
      <w:r w:rsidRPr="006D7553">
        <w:rPr>
          <w:rFonts w:ascii="Verdana" w:hAnsi="Verdana"/>
          <w:sz w:val="22"/>
          <w:szCs w:val="22"/>
        </w:rPr>
        <w:t>Mike Brown, Managing Director, etfSA.co.za</w:t>
      </w:r>
    </w:p>
    <w:bookmarkEnd w:id="0"/>
    <w:bookmarkEnd w:id="1"/>
    <w:bookmarkEnd w:id="2"/>
    <w:p w:rsidR="00D108C2" w:rsidRDefault="00D108C2" w:rsidP="002E37FB">
      <w:pPr>
        <w:pStyle w:val="BodyText2"/>
        <w:spacing w:after="0" w:line="260" w:lineRule="atLeast"/>
        <w:rPr>
          <w:rFonts w:ascii="Verdana" w:hAnsi="Verdana"/>
          <w:sz w:val="16"/>
          <w:szCs w:val="16"/>
        </w:rPr>
      </w:pPr>
    </w:p>
    <w:p w:rsidR="00C16BF5" w:rsidRDefault="00D16230" w:rsidP="002E37FB">
      <w:pPr>
        <w:pStyle w:val="BodyText2"/>
        <w:spacing w:after="0" w:line="260" w:lineRule="atLeast"/>
        <w:rPr>
          <w:rFonts w:ascii="Verdana" w:hAnsi="Verdana"/>
        </w:rPr>
      </w:pPr>
      <w:r w:rsidRPr="00E44686">
        <w:rPr>
          <w:rFonts w:ascii="Verdana" w:hAnsi="Verdana"/>
        </w:rPr>
        <w:t>The Performance Survey for the period ended 3</w:t>
      </w:r>
      <w:r w:rsidR="00393EEB" w:rsidRPr="00E44686">
        <w:rPr>
          <w:rFonts w:ascii="Verdana" w:hAnsi="Verdana"/>
        </w:rPr>
        <w:t>1</w:t>
      </w:r>
      <w:r w:rsidR="00393EEB" w:rsidRPr="00E44686">
        <w:rPr>
          <w:rFonts w:ascii="Verdana" w:hAnsi="Verdana"/>
          <w:vertAlign w:val="superscript"/>
        </w:rPr>
        <w:t>st</w:t>
      </w:r>
      <w:r w:rsidR="00393EEB" w:rsidRPr="00E44686">
        <w:rPr>
          <w:rFonts w:ascii="Verdana" w:hAnsi="Verdana"/>
        </w:rPr>
        <w:t xml:space="preserve"> Dec</w:t>
      </w:r>
      <w:r w:rsidR="00383F2F" w:rsidRPr="00E44686">
        <w:rPr>
          <w:rFonts w:ascii="Verdana" w:hAnsi="Verdana"/>
        </w:rPr>
        <w:t>ember</w:t>
      </w:r>
      <w:r w:rsidRPr="00E44686">
        <w:rPr>
          <w:rFonts w:ascii="Verdana" w:hAnsi="Verdana"/>
        </w:rPr>
        <w:t xml:space="preserve"> 2015, is attached.  The Survey measures total investment returns for all 7</w:t>
      </w:r>
      <w:r w:rsidR="00E44686" w:rsidRPr="00E44686">
        <w:rPr>
          <w:rFonts w:ascii="Verdana" w:hAnsi="Verdana"/>
        </w:rPr>
        <w:t>1</w:t>
      </w:r>
      <w:r w:rsidRPr="00E44686">
        <w:rPr>
          <w:rFonts w:ascii="Verdana" w:hAnsi="Verdana"/>
        </w:rPr>
        <w:t xml:space="preserve"> JSE listed ETFs/ETNs, and 2</w:t>
      </w:r>
      <w:r w:rsidR="00F327B7" w:rsidRPr="00E44686">
        <w:rPr>
          <w:rFonts w:ascii="Verdana" w:hAnsi="Verdana"/>
        </w:rPr>
        <w:t>4</w:t>
      </w:r>
      <w:r w:rsidRPr="00E44686">
        <w:rPr>
          <w:rFonts w:ascii="Verdana" w:hAnsi="Verdana"/>
        </w:rPr>
        <w:t xml:space="preserve"> index tracking unit trusts for periods of 3 months to 10 years. </w:t>
      </w:r>
    </w:p>
    <w:p w:rsidR="0061409B" w:rsidRPr="00E44686" w:rsidRDefault="0061409B" w:rsidP="002E37FB">
      <w:pPr>
        <w:pStyle w:val="BodyText2"/>
        <w:spacing w:after="0" w:line="260" w:lineRule="atLeast"/>
        <w:rPr>
          <w:rFonts w:ascii="Verdana" w:hAnsi="Verdana"/>
        </w:rPr>
      </w:pPr>
    </w:p>
    <w:p w:rsidR="002E37FB" w:rsidRPr="002E37FB" w:rsidRDefault="002E37FB" w:rsidP="002E37FB">
      <w:pPr>
        <w:pStyle w:val="BodyText2"/>
        <w:spacing w:after="0" w:line="240" w:lineRule="auto"/>
        <w:jc w:val="both"/>
        <w:rPr>
          <w:rFonts w:ascii="Verdana" w:hAnsi="Verdana"/>
        </w:rPr>
      </w:pPr>
      <w:r w:rsidRPr="002E37FB">
        <w:rPr>
          <w:rFonts w:ascii="Verdana" w:hAnsi="Verdana"/>
        </w:rPr>
        <w:t>The diff</w:t>
      </w:r>
      <w:r w:rsidR="00D07432">
        <w:rPr>
          <w:rFonts w:ascii="Verdana" w:hAnsi="Verdana"/>
        </w:rPr>
        <w:t>icult</w:t>
      </w:r>
      <w:r w:rsidRPr="002E37FB">
        <w:rPr>
          <w:rFonts w:ascii="Verdana" w:hAnsi="Verdana"/>
        </w:rPr>
        <w:t xml:space="preserve"> investment market conditions of the past 1-5 years in the major SA ind</w:t>
      </w:r>
      <w:r w:rsidR="00D850F7">
        <w:rPr>
          <w:rFonts w:ascii="Verdana" w:hAnsi="Verdana"/>
        </w:rPr>
        <w:t>ices i</w:t>
      </w:r>
      <w:r w:rsidRPr="002E37FB">
        <w:rPr>
          <w:rFonts w:ascii="Verdana" w:hAnsi="Verdana"/>
        </w:rPr>
        <w:t>s reflected below.</w:t>
      </w:r>
    </w:p>
    <w:p w:rsidR="002E37FB" w:rsidRPr="002E37FB" w:rsidRDefault="002E37FB" w:rsidP="002E37FB">
      <w:pPr>
        <w:spacing w:after="0" w:line="240" w:lineRule="auto"/>
        <w:rPr>
          <w:rFonts w:ascii="Verdana" w:hAnsi="Verdana"/>
          <w:sz w:val="20"/>
          <w:szCs w:val="20"/>
        </w:rPr>
      </w:pPr>
    </w:p>
    <w:tbl>
      <w:tblPr>
        <w:tblStyle w:val="TableGrid"/>
        <w:tblW w:w="10768" w:type="dxa"/>
        <w:tblLayout w:type="fixed"/>
        <w:tblLook w:val="04A0"/>
      </w:tblPr>
      <w:tblGrid>
        <w:gridCol w:w="3256"/>
        <w:gridCol w:w="2551"/>
        <w:gridCol w:w="2552"/>
        <w:gridCol w:w="2409"/>
      </w:tblGrid>
      <w:tr w:rsidR="002E37FB" w:rsidRPr="00974EA9" w:rsidTr="002E37FB">
        <w:tc>
          <w:tcPr>
            <w:tcW w:w="10768" w:type="dxa"/>
            <w:gridSpan w:val="4"/>
            <w:shd w:val="clear" w:color="auto" w:fill="CB1729"/>
            <w:vAlign w:val="center"/>
          </w:tcPr>
          <w:p w:rsidR="002E37FB" w:rsidRPr="00974EA9" w:rsidRDefault="002E37FB" w:rsidP="00116714">
            <w:pPr>
              <w:spacing w:after="20" w:line="280" w:lineRule="atLeast"/>
              <w:jc w:val="center"/>
              <w:rPr>
                <w:rFonts w:ascii="Verdana" w:hAnsi="Verdana"/>
                <w:b/>
                <w:color w:val="FFFFFF" w:themeColor="background1"/>
                <w:sz w:val="18"/>
                <w:szCs w:val="18"/>
              </w:rPr>
            </w:pPr>
            <w:r w:rsidRPr="00974EA9">
              <w:rPr>
                <w:rFonts w:ascii="Verdana" w:hAnsi="Verdana"/>
                <w:b/>
                <w:color w:val="FFFFFF" w:themeColor="background1"/>
                <w:sz w:val="18"/>
                <w:szCs w:val="18"/>
              </w:rPr>
              <w:t xml:space="preserve">Total Return Investment </w:t>
            </w:r>
            <w:r w:rsidR="00116714">
              <w:rPr>
                <w:rFonts w:ascii="Verdana" w:hAnsi="Verdana"/>
                <w:b/>
                <w:color w:val="FFFFFF" w:themeColor="background1"/>
                <w:sz w:val="18"/>
                <w:szCs w:val="18"/>
              </w:rPr>
              <w:t>Return (with dividends reinvested)</w:t>
            </w:r>
          </w:p>
        </w:tc>
      </w:tr>
      <w:tr w:rsidR="002E37FB" w:rsidRPr="00974EA9" w:rsidTr="002E37FB">
        <w:tc>
          <w:tcPr>
            <w:tcW w:w="3256" w:type="dxa"/>
            <w:shd w:val="clear" w:color="auto" w:fill="4C4C4C"/>
          </w:tcPr>
          <w:p w:rsidR="002E37FB" w:rsidRPr="00974EA9" w:rsidRDefault="002E37FB" w:rsidP="002E37FB">
            <w:pPr>
              <w:spacing w:after="20" w:line="280" w:lineRule="atLeast"/>
              <w:rPr>
                <w:rFonts w:ascii="Verdana" w:hAnsi="Verdana"/>
                <w:b/>
                <w:color w:val="FFFFFF" w:themeColor="background1"/>
                <w:sz w:val="18"/>
                <w:szCs w:val="18"/>
              </w:rPr>
            </w:pPr>
          </w:p>
        </w:tc>
        <w:tc>
          <w:tcPr>
            <w:tcW w:w="2551" w:type="dxa"/>
            <w:shd w:val="clear" w:color="auto" w:fill="4C4C4C"/>
          </w:tcPr>
          <w:p w:rsidR="002E37FB" w:rsidRPr="00974EA9" w:rsidRDefault="002E37FB" w:rsidP="002E37FB">
            <w:pPr>
              <w:spacing w:after="20" w:line="280" w:lineRule="atLeast"/>
              <w:jc w:val="center"/>
              <w:rPr>
                <w:rFonts w:ascii="Verdana" w:hAnsi="Verdana"/>
                <w:b/>
                <w:color w:val="FFFFFF" w:themeColor="background1"/>
                <w:sz w:val="18"/>
                <w:szCs w:val="18"/>
              </w:rPr>
            </w:pPr>
            <w:r w:rsidRPr="00974EA9">
              <w:rPr>
                <w:rFonts w:ascii="Verdana" w:hAnsi="Verdana"/>
                <w:b/>
                <w:color w:val="FFFFFF" w:themeColor="background1"/>
                <w:sz w:val="18"/>
                <w:szCs w:val="18"/>
              </w:rPr>
              <w:t>1 Year (%)</w:t>
            </w:r>
          </w:p>
        </w:tc>
        <w:tc>
          <w:tcPr>
            <w:tcW w:w="2552" w:type="dxa"/>
            <w:shd w:val="clear" w:color="auto" w:fill="4C4C4C"/>
          </w:tcPr>
          <w:p w:rsidR="002E37FB" w:rsidRPr="00974EA9" w:rsidRDefault="002E37FB" w:rsidP="002E37FB">
            <w:pPr>
              <w:spacing w:after="20" w:line="280" w:lineRule="atLeast"/>
              <w:jc w:val="center"/>
              <w:rPr>
                <w:rFonts w:ascii="Verdana" w:hAnsi="Verdana"/>
                <w:b/>
                <w:color w:val="FFFFFF" w:themeColor="background1"/>
                <w:sz w:val="18"/>
                <w:szCs w:val="18"/>
              </w:rPr>
            </w:pPr>
            <w:r w:rsidRPr="00974EA9">
              <w:rPr>
                <w:rFonts w:ascii="Verdana" w:hAnsi="Verdana"/>
                <w:b/>
                <w:color w:val="FFFFFF" w:themeColor="background1"/>
                <w:sz w:val="18"/>
                <w:szCs w:val="18"/>
              </w:rPr>
              <w:t>3 Years (% p.a.)</w:t>
            </w:r>
          </w:p>
        </w:tc>
        <w:tc>
          <w:tcPr>
            <w:tcW w:w="2409" w:type="dxa"/>
            <w:shd w:val="clear" w:color="auto" w:fill="4C4C4C"/>
          </w:tcPr>
          <w:p w:rsidR="002E37FB" w:rsidRPr="00974EA9" w:rsidRDefault="002E37FB" w:rsidP="002E37FB">
            <w:pPr>
              <w:spacing w:after="20" w:line="280" w:lineRule="atLeast"/>
              <w:jc w:val="center"/>
              <w:rPr>
                <w:rFonts w:ascii="Verdana" w:hAnsi="Verdana"/>
                <w:b/>
                <w:color w:val="FFFFFF" w:themeColor="background1"/>
                <w:sz w:val="18"/>
                <w:szCs w:val="18"/>
              </w:rPr>
            </w:pPr>
            <w:r w:rsidRPr="00974EA9">
              <w:rPr>
                <w:rFonts w:ascii="Verdana" w:hAnsi="Verdana"/>
                <w:b/>
                <w:color w:val="FFFFFF" w:themeColor="background1"/>
                <w:sz w:val="18"/>
                <w:szCs w:val="18"/>
              </w:rPr>
              <w:t>5 Years (% p.a.)</w:t>
            </w:r>
          </w:p>
        </w:tc>
      </w:tr>
      <w:tr w:rsidR="002E37FB" w:rsidRPr="00974EA9" w:rsidTr="002E37FB">
        <w:tc>
          <w:tcPr>
            <w:tcW w:w="3256" w:type="dxa"/>
          </w:tcPr>
          <w:p w:rsidR="002E37FB" w:rsidRPr="00974EA9" w:rsidRDefault="002E37FB" w:rsidP="002E37FB">
            <w:pPr>
              <w:spacing w:after="20" w:line="280" w:lineRule="atLeast"/>
              <w:rPr>
                <w:rFonts w:ascii="Verdana" w:hAnsi="Verdana"/>
                <w:sz w:val="18"/>
                <w:szCs w:val="18"/>
              </w:rPr>
            </w:pPr>
            <w:r>
              <w:rPr>
                <w:rFonts w:ascii="Verdana" w:hAnsi="Verdana"/>
                <w:sz w:val="18"/>
                <w:szCs w:val="18"/>
              </w:rPr>
              <w:t>FTSE/JSE All Share Index</w:t>
            </w:r>
          </w:p>
        </w:tc>
        <w:tc>
          <w:tcPr>
            <w:tcW w:w="2551" w:type="dxa"/>
            <w:vAlign w:val="center"/>
          </w:tcPr>
          <w:p w:rsidR="002E37FB" w:rsidRPr="00974EA9" w:rsidRDefault="002E37FB" w:rsidP="002E37FB">
            <w:pPr>
              <w:spacing w:after="20" w:line="280" w:lineRule="atLeast"/>
              <w:jc w:val="center"/>
              <w:rPr>
                <w:rFonts w:ascii="Verdana" w:hAnsi="Verdana"/>
                <w:sz w:val="18"/>
                <w:szCs w:val="18"/>
              </w:rPr>
            </w:pPr>
            <w:r>
              <w:rPr>
                <w:rFonts w:ascii="Verdana" w:hAnsi="Verdana"/>
                <w:sz w:val="18"/>
                <w:szCs w:val="18"/>
              </w:rPr>
              <w:t>5,13%</w:t>
            </w:r>
          </w:p>
        </w:tc>
        <w:tc>
          <w:tcPr>
            <w:tcW w:w="2552" w:type="dxa"/>
            <w:vAlign w:val="center"/>
          </w:tcPr>
          <w:p w:rsidR="002E37FB" w:rsidRPr="00974EA9" w:rsidRDefault="002E37FB" w:rsidP="002E37FB">
            <w:pPr>
              <w:spacing w:after="20" w:line="280" w:lineRule="atLeast"/>
              <w:jc w:val="center"/>
              <w:rPr>
                <w:rFonts w:ascii="Verdana" w:hAnsi="Verdana"/>
                <w:sz w:val="18"/>
                <w:szCs w:val="18"/>
              </w:rPr>
            </w:pPr>
            <w:r>
              <w:rPr>
                <w:rFonts w:ascii="Verdana" w:hAnsi="Verdana"/>
                <w:sz w:val="18"/>
                <w:szCs w:val="18"/>
              </w:rPr>
              <w:t>12,28%</w:t>
            </w:r>
          </w:p>
        </w:tc>
        <w:tc>
          <w:tcPr>
            <w:tcW w:w="2409" w:type="dxa"/>
            <w:vAlign w:val="center"/>
          </w:tcPr>
          <w:p w:rsidR="002E37FB" w:rsidRPr="00974EA9" w:rsidRDefault="002E37FB" w:rsidP="002E37FB">
            <w:pPr>
              <w:spacing w:after="20" w:line="280" w:lineRule="atLeast"/>
              <w:jc w:val="center"/>
              <w:rPr>
                <w:rFonts w:ascii="Verdana" w:hAnsi="Verdana"/>
                <w:sz w:val="18"/>
                <w:szCs w:val="18"/>
              </w:rPr>
            </w:pPr>
            <w:r>
              <w:rPr>
                <w:rFonts w:ascii="Verdana" w:hAnsi="Verdana"/>
                <w:sz w:val="18"/>
                <w:szCs w:val="18"/>
              </w:rPr>
              <w:t>12,96%</w:t>
            </w:r>
          </w:p>
        </w:tc>
      </w:tr>
      <w:tr w:rsidR="002E37FB" w:rsidRPr="00974EA9" w:rsidTr="002E37FB">
        <w:tc>
          <w:tcPr>
            <w:tcW w:w="3256" w:type="dxa"/>
          </w:tcPr>
          <w:p w:rsidR="002E37FB" w:rsidRPr="00974EA9" w:rsidRDefault="002E37FB" w:rsidP="002E37FB">
            <w:pPr>
              <w:spacing w:after="20" w:line="280" w:lineRule="atLeast"/>
              <w:rPr>
                <w:rFonts w:ascii="Verdana" w:hAnsi="Verdana"/>
                <w:sz w:val="18"/>
                <w:szCs w:val="18"/>
              </w:rPr>
            </w:pPr>
            <w:r>
              <w:rPr>
                <w:rFonts w:ascii="Verdana" w:hAnsi="Verdana"/>
                <w:sz w:val="18"/>
                <w:szCs w:val="18"/>
              </w:rPr>
              <w:t>All Bond Index</w:t>
            </w:r>
          </w:p>
        </w:tc>
        <w:tc>
          <w:tcPr>
            <w:tcW w:w="2551" w:type="dxa"/>
            <w:vAlign w:val="center"/>
          </w:tcPr>
          <w:p w:rsidR="002E37FB" w:rsidRPr="00974EA9" w:rsidRDefault="002E37FB" w:rsidP="002E37FB">
            <w:pPr>
              <w:spacing w:after="20" w:line="280" w:lineRule="atLeast"/>
              <w:jc w:val="center"/>
              <w:rPr>
                <w:rFonts w:ascii="Verdana" w:hAnsi="Verdana"/>
                <w:sz w:val="18"/>
                <w:szCs w:val="18"/>
              </w:rPr>
            </w:pPr>
            <w:r>
              <w:rPr>
                <w:rFonts w:ascii="Verdana" w:hAnsi="Verdana"/>
                <w:sz w:val="18"/>
                <w:szCs w:val="18"/>
              </w:rPr>
              <w:t>(3,93%)</w:t>
            </w:r>
          </w:p>
        </w:tc>
        <w:tc>
          <w:tcPr>
            <w:tcW w:w="2552" w:type="dxa"/>
            <w:vAlign w:val="center"/>
          </w:tcPr>
          <w:p w:rsidR="002E37FB" w:rsidRPr="00974EA9" w:rsidRDefault="002E37FB" w:rsidP="002E37FB">
            <w:pPr>
              <w:spacing w:after="20" w:line="280" w:lineRule="atLeast"/>
              <w:jc w:val="center"/>
              <w:rPr>
                <w:rFonts w:ascii="Verdana" w:hAnsi="Verdana"/>
                <w:sz w:val="18"/>
                <w:szCs w:val="18"/>
              </w:rPr>
            </w:pPr>
            <w:r>
              <w:rPr>
                <w:rFonts w:ascii="Verdana" w:hAnsi="Verdana"/>
                <w:sz w:val="18"/>
                <w:szCs w:val="18"/>
              </w:rPr>
              <w:t>2,12%</w:t>
            </w:r>
          </w:p>
        </w:tc>
        <w:tc>
          <w:tcPr>
            <w:tcW w:w="2409" w:type="dxa"/>
            <w:vAlign w:val="center"/>
          </w:tcPr>
          <w:p w:rsidR="002E37FB" w:rsidRPr="00974EA9" w:rsidRDefault="002E37FB" w:rsidP="002E37FB">
            <w:pPr>
              <w:spacing w:after="20" w:line="280" w:lineRule="atLeast"/>
              <w:jc w:val="center"/>
              <w:rPr>
                <w:rFonts w:ascii="Verdana" w:hAnsi="Verdana"/>
                <w:sz w:val="18"/>
                <w:szCs w:val="18"/>
              </w:rPr>
            </w:pPr>
            <w:r>
              <w:rPr>
                <w:rFonts w:ascii="Verdana" w:hAnsi="Verdana"/>
                <w:sz w:val="18"/>
                <w:szCs w:val="18"/>
              </w:rPr>
              <w:t>6,09%</w:t>
            </w:r>
          </w:p>
        </w:tc>
      </w:tr>
      <w:tr w:rsidR="002E37FB" w:rsidRPr="00974EA9" w:rsidTr="002E37FB">
        <w:tc>
          <w:tcPr>
            <w:tcW w:w="3256" w:type="dxa"/>
          </w:tcPr>
          <w:p w:rsidR="002E37FB" w:rsidRPr="00974EA9" w:rsidRDefault="002E37FB" w:rsidP="002E37FB">
            <w:pPr>
              <w:spacing w:after="20" w:line="280" w:lineRule="atLeast"/>
              <w:rPr>
                <w:rFonts w:ascii="Verdana" w:hAnsi="Verdana"/>
                <w:sz w:val="18"/>
                <w:szCs w:val="18"/>
              </w:rPr>
            </w:pPr>
            <w:r>
              <w:rPr>
                <w:rFonts w:ascii="Verdana" w:hAnsi="Verdana"/>
                <w:sz w:val="18"/>
                <w:szCs w:val="18"/>
              </w:rPr>
              <w:t>Money Market Funds</w:t>
            </w:r>
          </w:p>
        </w:tc>
        <w:tc>
          <w:tcPr>
            <w:tcW w:w="2551" w:type="dxa"/>
            <w:vAlign w:val="center"/>
          </w:tcPr>
          <w:p w:rsidR="002E37FB" w:rsidRPr="00974EA9" w:rsidRDefault="002E37FB" w:rsidP="002E37FB">
            <w:pPr>
              <w:spacing w:after="20" w:line="280" w:lineRule="atLeast"/>
              <w:jc w:val="center"/>
              <w:rPr>
                <w:rFonts w:ascii="Verdana" w:hAnsi="Verdana"/>
                <w:sz w:val="18"/>
                <w:szCs w:val="18"/>
              </w:rPr>
            </w:pPr>
            <w:r w:rsidRPr="00974EA9">
              <w:rPr>
                <w:rFonts w:ascii="Verdana" w:hAnsi="Verdana"/>
                <w:sz w:val="18"/>
                <w:szCs w:val="18"/>
              </w:rPr>
              <w:t>5,</w:t>
            </w:r>
            <w:r>
              <w:rPr>
                <w:rFonts w:ascii="Verdana" w:hAnsi="Verdana"/>
                <w:sz w:val="18"/>
                <w:szCs w:val="18"/>
              </w:rPr>
              <w:t>95%</w:t>
            </w:r>
          </w:p>
        </w:tc>
        <w:tc>
          <w:tcPr>
            <w:tcW w:w="2552" w:type="dxa"/>
            <w:vAlign w:val="center"/>
          </w:tcPr>
          <w:p w:rsidR="002E37FB" w:rsidRPr="00974EA9" w:rsidRDefault="002E37FB" w:rsidP="002E37FB">
            <w:pPr>
              <w:spacing w:after="20" w:line="280" w:lineRule="atLeast"/>
              <w:jc w:val="center"/>
              <w:rPr>
                <w:rFonts w:ascii="Verdana" w:hAnsi="Verdana"/>
                <w:sz w:val="18"/>
                <w:szCs w:val="18"/>
              </w:rPr>
            </w:pPr>
            <w:r>
              <w:rPr>
                <w:rFonts w:ascii="Verdana" w:hAnsi="Verdana"/>
                <w:sz w:val="18"/>
                <w:szCs w:val="18"/>
              </w:rPr>
              <w:t>5,75%</w:t>
            </w:r>
          </w:p>
        </w:tc>
        <w:tc>
          <w:tcPr>
            <w:tcW w:w="2409" w:type="dxa"/>
            <w:vAlign w:val="center"/>
          </w:tcPr>
          <w:p w:rsidR="002E37FB" w:rsidRPr="00974EA9" w:rsidRDefault="002E37FB" w:rsidP="002E37FB">
            <w:pPr>
              <w:spacing w:after="20" w:line="280" w:lineRule="atLeast"/>
              <w:jc w:val="center"/>
              <w:rPr>
                <w:rFonts w:ascii="Verdana" w:hAnsi="Verdana"/>
                <w:sz w:val="18"/>
                <w:szCs w:val="18"/>
              </w:rPr>
            </w:pPr>
            <w:r>
              <w:rPr>
                <w:rFonts w:ascii="Verdana" w:hAnsi="Verdana"/>
                <w:sz w:val="18"/>
                <w:szCs w:val="18"/>
              </w:rPr>
              <w:t>6,01%</w:t>
            </w:r>
          </w:p>
        </w:tc>
      </w:tr>
      <w:tr w:rsidR="002E37FB" w:rsidRPr="00974EA9" w:rsidTr="002E37FB">
        <w:tc>
          <w:tcPr>
            <w:tcW w:w="10768" w:type="dxa"/>
            <w:gridSpan w:val="4"/>
            <w:vAlign w:val="center"/>
          </w:tcPr>
          <w:p w:rsidR="002E37FB" w:rsidRPr="00974EA9" w:rsidRDefault="002E37FB" w:rsidP="00D850F7">
            <w:pPr>
              <w:spacing w:after="0" w:line="240" w:lineRule="atLeast"/>
              <w:rPr>
                <w:rFonts w:ascii="Verdana" w:hAnsi="Verdana"/>
                <w:i/>
                <w:sz w:val="16"/>
                <w:szCs w:val="16"/>
              </w:rPr>
            </w:pPr>
            <w:r w:rsidRPr="00974EA9">
              <w:rPr>
                <w:rFonts w:ascii="Verdana" w:hAnsi="Verdana"/>
                <w:i/>
                <w:sz w:val="16"/>
                <w:szCs w:val="16"/>
              </w:rPr>
              <w:t>Source:</w:t>
            </w:r>
            <w:r>
              <w:rPr>
                <w:rFonts w:ascii="Verdana" w:hAnsi="Verdana"/>
                <w:i/>
                <w:sz w:val="16"/>
                <w:szCs w:val="16"/>
              </w:rPr>
              <w:t xml:space="preserve"> JSE</w:t>
            </w:r>
          </w:p>
        </w:tc>
      </w:tr>
    </w:tbl>
    <w:p w:rsidR="002E37FB" w:rsidRPr="002E37FB" w:rsidRDefault="002E37FB" w:rsidP="002E37FB">
      <w:pPr>
        <w:spacing w:after="0" w:line="280" w:lineRule="atLeast"/>
        <w:rPr>
          <w:rFonts w:ascii="Verdana" w:hAnsi="Verdana"/>
          <w:sz w:val="20"/>
          <w:szCs w:val="20"/>
        </w:rPr>
      </w:pPr>
    </w:p>
    <w:p w:rsidR="002E37FB" w:rsidRDefault="002E37FB" w:rsidP="002E37FB">
      <w:pPr>
        <w:spacing w:after="0" w:line="280" w:lineRule="atLeast"/>
        <w:rPr>
          <w:rFonts w:ascii="Verdana" w:hAnsi="Verdana"/>
          <w:sz w:val="20"/>
          <w:szCs w:val="20"/>
        </w:rPr>
      </w:pPr>
      <w:r>
        <w:rPr>
          <w:rFonts w:ascii="Verdana" w:hAnsi="Verdana"/>
          <w:sz w:val="20"/>
          <w:szCs w:val="20"/>
        </w:rPr>
        <w:t>With the bulk of SA investment funds, whether institutional or reta</w:t>
      </w:r>
      <w:r w:rsidR="00116714">
        <w:rPr>
          <w:rFonts w:ascii="Verdana" w:hAnsi="Verdana"/>
          <w:sz w:val="20"/>
          <w:szCs w:val="20"/>
        </w:rPr>
        <w:t>i</w:t>
      </w:r>
      <w:r>
        <w:rPr>
          <w:rFonts w:ascii="Verdana" w:hAnsi="Verdana"/>
          <w:sz w:val="20"/>
          <w:szCs w:val="20"/>
        </w:rPr>
        <w:t>l, invested in local equit</w:t>
      </w:r>
      <w:r w:rsidR="00D850F7">
        <w:rPr>
          <w:rFonts w:ascii="Verdana" w:hAnsi="Verdana"/>
          <w:sz w:val="20"/>
          <w:szCs w:val="20"/>
        </w:rPr>
        <w:t>ies</w:t>
      </w:r>
      <w:r>
        <w:rPr>
          <w:rFonts w:ascii="Verdana" w:hAnsi="Verdana"/>
          <w:sz w:val="20"/>
          <w:szCs w:val="20"/>
        </w:rPr>
        <w:t>, fixed interest bond</w:t>
      </w:r>
      <w:r w:rsidR="00D850F7">
        <w:rPr>
          <w:rFonts w:ascii="Verdana" w:hAnsi="Verdana"/>
          <w:sz w:val="20"/>
          <w:szCs w:val="20"/>
        </w:rPr>
        <w:t>s</w:t>
      </w:r>
      <w:r>
        <w:rPr>
          <w:rFonts w:ascii="Verdana" w:hAnsi="Verdana"/>
          <w:sz w:val="20"/>
          <w:szCs w:val="20"/>
        </w:rPr>
        <w:t xml:space="preserve"> and </w:t>
      </w:r>
      <w:r w:rsidR="00D850F7">
        <w:rPr>
          <w:rFonts w:ascii="Verdana" w:hAnsi="Verdana"/>
          <w:sz w:val="20"/>
          <w:szCs w:val="20"/>
        </w:rPr>
        <w:t xml:space="preserve">the </w:t>
      </w:r>
      <w:r>
        <w:rPr>
          <w:rFonts w:ascii="Verdana" w:hAnsi="Verdana"/>
          <w:sz w:val="20"/>
          <w:szCs w:val="20"/>
        </w:rPr>
        <w:t xml:space="preserve">money market, it has been difficult to achieve inflation beating investment returns, particularly after all costs have been taken into account, in recent years. </w:t>
      </w:r>
    </w:p>
    <w:p w:rsidR="002E37FB" w:rsidRDefault="002E37FB" w:rsidP="002E37FB">
      <w:pPr>
        <w:spacing w:after="0" w:line="280" w:lineRule="atLeast"/>
        <w:rPr>
          <w:rFonts w:ascii="Verdana" w:hAnsi="Verdana"/>
          <w:sz w:val="20"/>
          <w:szCs w:val="20"/>
        </w:rPr>
      </w:pPr>
    </w:p>
    <w:p w:rsidR="00116714" w:rsidRDefault="002E37FB" w:rsidP="00116714">
      <w:pPr>
        <w:spacing w:after="0" w:line="280" w:lineRule="atLeast"/>
        <w:rPr>
          <w:rFonts w:ascii="Verdana" w:hAnsi="Verdana"/>
          <w:sz w:val="20"/>
          <w:szCs w:val="20"/>
        </w:rPr>
      </w:pPr>
      <w:r>
        <w:rPr>
          <w:rFonts w:ascii="Verdana" w:hAnsi="Verdana"/>
          <w:sz w:val="20"/>
          <w:szCs w:val="20"/>
        </w:rPr>
        <w:t xml:space="preserve">The increasingly wide access to: </w:t>
      </w:r>
      <w:r w:rsidR="00116714">
        <w:rPr>
          <w:rFonts w:ascii="Verdana" w:hAnsi="Verdana"/>
          <w:sz w:val="20"/>
          <w:szCs w:val="20"/>
        </w:rPr>
        <w:t>g</w:t>
      </w:r>
      <w:r>
        <w:rPr>
          <w:rFonts w:ascii="Verdana" w:hAnsi="Verdana"/>
          <w:sz w:val="20"/>
          <w:szCs w:val="20"/>
        </w:rPr>
        <w:t>lobal equity markets;</w:t>
      </w:r>
      <w:r w:rsidR="00116714">
        <w:rPr>
          <w:rFonts w:ascii="Verdana" w:hAnsi="Verdana"/>
          <w:sz w:val="20"/>
          <w:szCs w:val="20"/>
        </w:rPr>
        <w:t xml:space="preserve"> </w:t>
      </w:r>
      <w:r w:rsidR="00D850F7">
        <w:rPr>
          <w:rFonts w:ascii="Verdana" w:hAnsi="Verdana"/>
          <w:sz w:val="20"/>
          <w:szCs w:val="20"/>
        </w:rPr>
        <w:t xml:space="preserve">international </w:t>
      </w:r>
      <w:r w:rsidR="00116714">
        <w:rPr>
          <w:rFonts w:ascii="Verdana" w:hAnsi="Verdana"/>
          <w:sz w:val="20"/>
          <w:szCs w:val="20"/>
        </w:rPr>
        <w:t>c</w:t>
      </w:r>
      <w:r>
        <w:rPr>
          <w:rFonts w:ascii="Verdana" w:hAnsi="Verdana"/>
          <w:sz w:val="20"/>
          <w:szCs w:val="20"/>
        </w:rPr>
        <w:t>urrencies;</w:t>
      </w:r>
      <w:r w:rsidR="00116714">
        <w:rPr>
          <w:rFonts w:ascii="Verdana" w:hAnsi="Verdana"/>
          <w:sz w:val="20"/>
          <w:szCs w:val="20"/>
        </w:rPr>
        <w:t xml:space="preserve"> </w:t>
      </w:r>
      <w:r w:rsidR="00D850F7">
        <w:rPr>
          <w:rFonts w:ascii="Verdana" w:hAnsi="Verdana"/>
          <w:sz w:val="20"/>
          <w:szCs w:val="20"/>
        </w:rPr>
        <w:t xml:space="preserve">world </w:t>
      </w:r>
      <w:r w:rsidR="00116714">
        <w:rPr>
          <w:rFonts w:ascii="Verdana" w:hAnsi="Verdana"/>
          <w:sz w:val="20"/>
          <w:szCs w:val="20"/>
        </w:rPr>
        <w:t>c</w:t>
      </w:r>
      <w:r>
        <w:rPr>
          <w:rFonts w:ascii="Verdana" w:hAnsi="Verdana"/>
          <w:sz w:val="20"/>
          <w:szCs w:val="20"/>
        </w:rPr>
        <w:t>ommodities;</w:t>
      </w:r>
      <w:r w:rsidR="00116714">
        <w:rPr>
          <w:rFonts w:ascii="Verdana" w:hAnsi="Verdana"/>
          <w:sz w:val="20"/>
          <w:szCs w:val="20"/>
        </w:rPr>
        <w:t xml:space="preserve"> </w:t>
      </w:r>
      <w:r>
        <w:rPr>
          <w:rFonts w:ascii="Verdana" w:hAnsi="Verdana"/>
          <w:sz w:val="20"/>
          <w:szCs w:val="20"/>
        </w:rPr>
        <w:t>“</w:t>
      </w:r>
      <w:r w:rsidR="00116714">
        <w:rPr>
          <w:rFonts w:ascii="Verdana" w:hAnsi="Verdana"/>
          <w:sz w:val="20"/>
          <w:szCs w:val="20"/>
        </w:rPr>
        <w:t>s</w:t>
      </w:r>
      <w:r>
        <w:rPr>
          <w:rFonts w:ascii="Verdana" w:hAnsi="Verdana"/>
          <w:sz w:val="20"/>
          <w:szCs w:val="20"/>
        </w:rPr>
        <w:t xml:space="preserve">mart” indices that target a </w:t>
      </w:r>
      <w:r w:rsidR="009A2BE0">
        <w:rPr>
          <w:rFonts w:ascii="Verdana" w:hAnsi="Verdana"/>
          <w:sz w:val="20"/>
          <w:szCs w:val="20"/>
        </w:rPr>
        <w:t>specific</w:t>
      </w:r>
      <w:r>
        <w:rPr>
          <w:rFonts w:ascii="Verdana" w:hAnsi="Verdana"/>
          <w:sz w:val="20"/>
          <w:szCs w:val="20"/>
        </w:rPr>
        <w:t xml:space="preserve"> investment style or type</w:t>
      </w:r>
      <w:r w:rsidR="00116714">
        <w:rPr>
          <w:rFonts w:ascii="Verdana" w:hAnsi="Verdana"/>
          <w:sz w:val="20"/>
          <w:szCs w:val="20"/>
        </w:rPr>
        <w:t xml:space="preserve">; and fundamental indices, is making the task of the investor easier.  By using index tracking ETFs or </w:t>
      </w:r>
      <w:r w:rsidR="00D850F7">
        <w:rPr>
          <w:rFonts w:ascii="Verdana" w:hAnsi="Verdana"/>
          <w:sz w:val="20"/>
          <w:szCs w:val="20"/>
        </w:rPr>
        <w:t xml:space="preserve">passive </w:t>
      </w:r>
      <w:r w:rsidR="00116714">
        <w:rPr>
          <w:rFonts w:ascii="Verdana" w:hAnsi="Verdana"/>
          <w:sz w:val="20"/>
          <w:szCs w:val="20"/>
        </w:rPr>
        <w:t xml:space="preserve">Unit Trusts as the building blocks in portfolio construction, across a wide range of asset classes, but without the volatility risk generated by an active stock picking manager, the investor can focus on asset allocation to deliver the performance and risk profile required. </w:t>
      </w:r>
    </w:p>
    <w:p w:rsidR="00116714" w:rsidRDefault="00116714" w:rsidP="00116714">
      <w:pPr>
        <w:spacing w:after="0" w:line="280" w:lineRule="atLeast"/>
        <w:rPr>
          <w:rFonts w:ascii="Verdana" w:hAnsi="Verdana"/>
          <w:sz w:val="20"/>
          <w:szCs w:val="20"/>
        </w:rPr>
      </w:pPr>
    </w:p>
    <w:p w:rsidR="00116714" w:rsidRDefault="00116714" w:rsidP="00116714">
      <w:pPr>
        <w:spacing w:after="0" w:line="280" w:lineRule="atLeast"/>
        <w:rPr>
          <w:rFonts w:ascii="Verdana" w:hAnsi="Verdana"/>
          <w:sz w:val="20"/>
          <w:szCs w:val="20"/>
        </w:rPr>
      </w:pPr>
      <w:r>
        <w:rPr>
          <w:rFonts w:ascii="Verdana" w:hAnsi="Verdana"/>
          <w:sz w:val="20"/>
          <w:szCs w:val="20"/>
        </w:rPr>
        <w:t xml:space="preserve">Some of these Exchange Traded Products </w:t>
      </w:r>
      <w:r w:rsidR="00D850F7">
        <w:rPr>
          <w:rFonts w:ascii="Verdana" w:hAnsi="Verdana"/>
          <w:sz w:val="20"/>
          <w:szCs w:val="20"/>
        </w:rPr>
        <w:t xml:space="preserve">and Unit Trusts </w:t>
      </w:r>
      <w:r>
        <w:rPr>
          <w:rFonts w:ascii="Verdana" w:hAnsi="Verdana"/>
          <w:sz w:val="20"/>
          <w:szCs w:val="20"/>
        </w:rPr>
        <w:t xml:space="preserve">offering market beating performance are shown below. </w:t>
      </w:r>
    </w:p>
    <w:p w:rsidR="00116714" w:rsidRPr="002E37FB" w:rsidRDefault="00116714" w:rsidP="00116714">
      <w:pPr>
        <w:spacing w:after="0" w:line="240" w:lineRule="auto"/>
        <w:rPr>
          <w:rFonts w:ascii="Verdana" w:hAnsi="Verdana"/>
          <w:sz w:val="20"/>
          <w:szCs w:val="20"/>
        </w:rPr>
      </w:pPr>
    </w:p>
    <w:tbl>
      <w:tblPr>
        <w:tblStyle w:val="TableGrid"/>
        <w:tblW w:w="10768" w:type="dxa"/>
        <w:tblLayout w:type="fixed"/>
        <w:tblLook w:val="04A0"/>
      </w:tblPr>
      <w:tblGrid>
        <w:gridCol w:w="4815"/>
        <w:gridCol w:w="1843"/>
        <w:gridCol w:w="2126"/>
        <w:gridCol w:w="1984"/>
      </w:tblGrid>
      <w:tr w:rsidR="00116714" w:rsidRPr="00974EA9" w:rsidTr="00D850F7">
        <w:tc>
          <w:tcPr>
            <w:tcW w:w="10768" w:type="dxa"/>
            <w:gridSpan w:val="4"/>
            <w:shd w:val="clear" w:color="auto" w:fill="CB1729"/>
            <w:vAlign w:val="center"/>
          </w:tcPr>
          <w:p w:rsidR="00116714" w:rsidRPr="00974EA9" w:rsidRDefault="00116714" w:rsidP="00D850F7">
            <w:pPr>
              <w:spacing w:before="20" w:after="20" w:line="280" w:lineRule="atLeast"/>
              <w:jc w:val="center"/>
              <w:rPr>
                <w:rFonts w:ascii="Verdana" w:hAnsi="Verdana"/>
                <w:b/>
                <w:color w:val="FFFFFF" w:themeColor="background1"/>
                <w:sz w:val="18"/>
                <w:szCs w:val="18"/>
              </w:rPr>
            </w:pPr>
            <w:r w:rsidRPr="00974EA9">
              <w:rPr>
                <w:rFonts w:ascii="Verdana" w:hAnsi="Verdana"/>
                <w:b/>
                <w:color w:val="FFFFFF" w:themeColor="background1"/>
                <w:sz w:val="18"/>
                <w:szCs w:val="18"/>
              </w:rPr>
              <w:t xml:space="preserve">Total </w:t>
            </w:r>
            <w:r>
              <w:rPr>
                <w:rFonts w:ascii="Verdana" w:hAnsi="Verdana"/>
                <w:b/>
                <w:color w:val="FFFFFF" w:themeColor="background1"/>
                <w:sz w:val="18"/>
                <w:szCs w:val="18"/>
              </w:rPr>
              <w:t>Investment Returns (with dividends reinvested)</w:t>
            </w:r>
          </w:p>
        </w:tc>
      </w:tr>
      <w:tr w:rsidR="00116714" w:rsidRPr="00974EA9" w:rsidTr="00D850F7">
        <w:tc>
          <w:tcPr>
            <w:tcW w:w="4815" w:type="dxa"/>
            <w:shd w:val="clear" w:color="auto" w:fill="4C4C4C"/>
          </w:tcPr>
          <w:p w:rsidR="00116714" w:rsidRPr="00974EA9" w:rsidRDefault="00116714" w:rsidP="00D850F7">
            <w:pPr>
              <w:spacing w:before="20" w:after="20" w:line="280" w:lineRule="atLeast"/>
              <w:rPr>
                <w:rFonts w:ascii="Verdana" w:hAnsi="Verdana"/>
                <w:b/>
                <w:color w:val="FFFFFF" w:themeColor="background1"/>
                <w:sz w:val="18"/>
                <w:szCs w:val="18"/>
              </w:rPr>
            </w:pPr>
          </w:p>
        </w:tc>
        <w:tc>
          <w:tcPr>
            <w:tcW w:w="1843" w:type="dxa"/>
            <w:shd w:val="clear" w:color="auto" w:fill="4C4C4C"/>
          </w:tcPr>
          <w:p w:rsidR="00116714" w:rsidRPr="00974EA9" w:rsidRDefault="00116714" w:rsidP="00D850F7">
            <w:pPr>
              <w:spacing w:before="20" w:after="20" w:line="280" w:lineRule="atLeast"/>
              <w:jc w:val="center"/>
              <w:rPr>
                <w:rFonts w:ascii="Verdana" w:hAnsi="Verdana"/>
                <w:b/>
                <w:color w:val="FFFFFF" w:themeColor="background1"/>
                <w:sz w:val="18"/>
                <w:szCs w:val="18"/>
              </w:rPr>
            </w:pPr>
            <w:r w:rsidRPr="00974EA9">
              <w:rPr>
                <w:rFonts w:ascii="Verdana" w:hAnsi="Verdana"/>
                <w:b/>
                <w:color w:val="FFFFFF" w:themeColor="background1"/>
                <w:sz w:val="18"/>
                <w:szCs w:val="18"/>
              </w:rPr>
              <w:t>1 Year (%)</w:t>
            </w:r>
          </w:p>
        </w:tc>
        <w:tc>
          <w:tcPr>
            <w:tcW w:w="2126" w:type="dxa"/>
            <w:shd w:val="clear" w:color="auto" w:fill="4C4C4C"/>
          </w:tcPr>
          <w:p w:rsidR="00116714" w:rsidRPr="00974EA9" w:rsidRDefault="00116714" w:rsidP="00D850F7">
            <w:pPr>
              <w:spacing w:before="20" w:after="20" w:line="280" w:lineRule="atLeast"/>
              <w:jc w:val="center"/>
              <w:rPr>
                <w:rFonts w:ascii="Verdana" w:hAnsi="Verdana"/>
                <w:b/>
                <w:color w:val="FFFFFF" w:themeColor="background1"/>
                <w:sz w:val="18"/>
                <w:szCs w:val="18"/>
              </w:rPr>
            </w:pPr>
            <w:r w:rsidRPr="00974EA9">
              <w:rPr>
                <w:rFonts w:ascii="Verdana" w:hAnsi="Verdana"/>
                <w:b/>
                <w:color w:val="FFFFFF" w:themeColor="background1"/>
                <w:sz w:val="18"/>
                <w:szCs w:val="18"/>
              </w:rPr>
              <w:t>3 Years (% p.a.)</w:t>
            </w:r>
          </w:p>
        </w:tc>
        <w:tc>
          <w:tcPr>
            <w:tcW w:w="1984" w:type="dxa"/>
            <w:shd w:val="clear" w:color="auto" w:fill="4C4C4C"/>
          </w:tcPr>
          <w:p w:rsidR="00116714" w:rsidRPr="00974EA9" w:rsidRDefault="00116714" w:rsidP="00D850F7">
            <w:pPr>
              <w:spacing w:before="20" w:after="20" w:line="280" w:lineRule="atLeast"/>
              <w:jc w:val="center"/>
              <w:rPr>
                <w:rFonts w:ascii="Verdana" w:hAnsi="Verdana"/>
                <w:b/>
                <w:color w:val="FFFFFF" w:themeColor="background1"/>
                <w:sz w:val="18"/>
                <w:szCs w:val="18"/>
              </w:rPr>
            </w:pPr>
            <w:r w:rsidRPr="00974EA9">
              <w:rPr>
                <w:rFonts w:ascii="Verdana" w:hAnsi="Verdana"/>
                <w:b/>
                <w:color w:val="FFFFFF" w:themeColor="background1"/>
                <w:sz w:val="18"/>
                <w:szCs w:val="18"/>
              </w:rPr>
              <w:t>5 Years (% p.a.)</w:t>
            </w:r>
          </w:p>
        </w:tc>
      </w:tr>
      <w:tr w:rsidR="00116714" w:rsidRPr="00974EA9" w:rsidTr="00D850F7">
        <w:tc>
          <w:tcPr>
            <w:tcW w:w="4815" w:type="dxa"/>
            <w:shd w:val="clear" w:color="auto" w:fill="EBEBEB"/>
          </w:tcPr>
          <w:p w:rsidR="00116714" w:rsidRPr="00116714" w:rsidRDefault="00116714" w:rsidP="0061409B">
            <w:pPr>
              <w:spacing w:before="20" w:after="20" w:line="260" w:lineRule="atLeast"/>
              <w:rPr>
                <w:rFonts w:ascii="Verdana" w:hAnsi="Verdana"/>
                <w:b/>
                <w:sz w:val="18"/>
                <w:szCs w:val="18"/>
              </w:rPr>
            </w:pPr>
            <w:r>
              <w:rPr>
                <w:rFonts w:ascii="Verdana" w:hAnsi="Verdana"/>
                <w:b/>
                <w:sz w:val="18"/>
                <w:szCs w:val="18"/>
              </w:rPr>
              <w:t>Global Equity Markets</w:t>
            </w:r>
          </w:p>
        </w:tc>
        <w:tc>
          <w:tcPr>
            <w:tcW w:w="1843" w:type="dxa"/>
            <w:vAlign w:val="center"/>
          </w:tcPr>
          <w:p w:rsidR="00116714" w:rsidRPr="00974EA9" w:rsidRDefault="00116714" w:rsidP="0061409B">
            <w:pPr>
              <w:spacing w:before="20" w:after="20" w:line="260" w:lineRule="atLeast"/>
              <w:jc w:val="center"/>
              <w:rPr>
                <w:rFonts w:ascii="Verdana" w:hAnsi="Verdana"/>
                <w:sz w:val="18"/>
                <w:szCs w:val="18"/>
              </w:rPr>
            </w:pPr>
          </w:p>
        </w:tc>
        <w:tc>
          <w:tcPr>
            <w:tcW w:w="2126" w:type="dxa"/>
            <w:vAlign w:val="center"/>
          </w:tcPr>
          <w:p w:rsidR="00116714" w:rsidRPr="00974EA9" w:rsidRDefault="00116714" w:rsidP="0061409B">
            <w:pPr>
              <w:spacing w:before="20" w:after="20" w:line="260" w:lineRule="atLeast"/>
              <w:jc w:val="center"/>
              <w:rPr>
                <w:rFonts w:ascii="Verdana" w:hAnsi="Verdana"/>
                <w:sz w:val="18"/>
                <w:szCs w:val="18"/>
              </w:rPr>
            </w:pPr>
          </w:p>
        </w:tc>
        <w:tc>
          <w:tcPr>
            <w:tcW w:w="1984" w:type="dxa"/>
            <w:vAlign w:val="center"/>
          </w:tcPr>
          <w:p w:rsidR="00116714" w:rsidRPr="00974EA9" w:rsidRDefault="00116714" w:rsidP="0061409B">
            <w:pPr>
              <w:spacing w:before="20" w:after="20" w:line="260" w:lineRule="atLeast"/>
              <w:jc w:val="center"/>
              <w:rPr>
                <w:rFonts w:ascii="Verdana" w:hAnsi="Verdana"/>
                <w:sz w:val="18"/>
                <w:szCs w:val="18"/>
              </w:rPr>
            </w:pPr>
          </w:p>
        </w:tc>
      </w:tr>
      <w:tr w:rsidR="00116714" w:rsidRPr="00974EA9" w:rsidTr="00D850F7">
        <w:tc>
          <w:tcPr>
            <w:tcW w:w="4815" w:type="dxa"/>
          </w:tcPr>
          <w:p w:rsidR="00116714" w:rsidRPr="00974EA9" w:rsidRDefault="00116714" w:rsidP="0061409B">
            <w:pPr>
              <w:spacing w:before="20" w:after="20" w:line="260" w:lineRule="atLeast"/>
              <w:rPr>
                <w:rFonts w:ascii="Verdana" w:hAnsi="Verdana"/>
                <w:sz w:val="18"/>
                <w:szCs w:val="18"/>
              </w:rPr>
            </w:pPr>
            <w:r>
              <w:rPr>
                <w:rFonts w:ascii="Verdana" w:hAnsi="Verdana"/>
                <w:sz w:val="18"/>
                <w:szCs w:val="18"/>
              </w:rPr>
              <w:t>DBX Tracker MSCI USA ETF</w:t>
            </w:r>
          </w:p>
        </w:tc>
        <w:tc>
          <w:tcPr>
            <w:tcW w:w="1843"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33,21%</w:t>
            </w:r>
          </w:p>
        </w:tc>
        <w:tc>
          <w:tcPr>
            <w:tcW w:w="2126"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38,62%</w:t>
            </w:r>
          </w:p>
        </w:tc>
        <w:tc>
          <w:tcPr>
            <w:tcW w:w="1984"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31,46%</w:t>
            </w:r>
          </w:p>
        </w:tc>
      </w:tr>
      <w:tr w:rsidR="00116714" w:rsidRPr="00974EA9" w:rsidTr="00D850F7">
        <w:tc>
          <w:tcPr>
            <w:tcW w:w="4815" w:type="dxa"/>
          </w:tcPr>
          <w:p w:rsidR="00116714" w:rsidRPr="00974EA9" w:rsidRDefault="00116714" w:rsidP="0061409B">
            <w:pPr>
              <w:spacing w:before="20" w:after="20" w:line="260" w:lineRule="atLeast"/>
              <w:rPr>
                <w:rFonts w:ascii="Verdana" w:hAnsi="Verdana"/>
                <w:sz w:val="18"/>
                <w:szCs w:val="18"/>
              </w:rPr>
            </w:pPr>
            <w:r>
              <w:rPr>
                <w:rFonts w:ascii="Verdana" w:hAnsi="Verdana"/>
                <w:sz w:val="18"/>
                <w:szCs w:val="18"/>
              </w:rPr>
              <w:t>DBX Tracker MSCI Japan ETF</w:t>
            </w:r>
          </w:p>
        </w:tc>
        <w:tc>
          <w:tcPr>
            <w:tcW w:w="1843"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45,44%</w:t>
            </w:r>
          </w:p>
        </w:tc>
        <w:tc>
          <w:tcPr>
            <w:tcW w:w="2126"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33,36%</w:t>
            </w:r>
          </w:p>
        </w:tc>
        <w:tc>
          <w:tcPr>
            <w:tcW w:w="1984"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22,62%</w:t>
            </w:r>
          </w:p>
        </w:tc>
      </w:tr>
      <w:tr w:rsidR="00116714" w:rsidRPr="00974EA9" w:rsidTr="00D850F7">
        <w:tc>
          <w:tcPr>
            <w:tcW w:w="4815" w:type="dxa"/>
          </w:tcPr>
          <w:p w:rsidR="00116714" w:rsidRPr="00974EA9" w:rsidRDefault="00116714" w:rsidP="0061409B">
            <w:pPr>
              <w:spacing w:before="20" w:after="20" w:line="260" w:lineRule="atLeast"/>
              <w:rPr>
                <w:rFonts w:ascii="Verdana" w:hAnsi="Verdana"/>
                <w:sz w:val="18"/>
                <w:szCs w:val="18"/>
              </w:rPr>
            </w:pPr>
            <w:r>
              <w:rPr>
                <w:rFonts w:ascii="Verdana" w:hAnsi="Verdana"/>
                <w:sz w:val="18"/>
                <w:szCs w:val="18"/>
              </w:rPr>
              <w:t>DBX Tracker MSCI World ETF</w:t>
            </w:r>
          </w:p>
        </w:tc>
        <w:tc>
          <w:tcPr>
            <w:tcW w:w="1843"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31,23%</w:t>
            </w:r>
          </w:p>
        </w:tc>
        <w:tc>
          <w:tcPr>
            <w:tcW w:w="2126"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33,00%</w:t>
            </w:r>
          </w:p>
        </w:tc>
        <w:tc>
          <w:tcPr>
            <w:tcW w:w="1984"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26,51%</w:t>
            </w:r>
          </w:p>
        </w:tc>
      </w:tr>
      <w:tr w:rsidR="00116714" w:rsidRPr="00974EA9" w:rsidTr="00D850F7">
        <w:tc>
          <w:tcPr>
            <w:tcW w:w="4815" w:type="dxa"/>
            <w:shd w:val="clear" w:color="auto" w:fill="EBEBEB"/>
          </w:tcPr>
          <w:p w:rsidR="00116714" w:rsidRPr="00116714" w:rsidRDefault="00116714" w:rsidP="0061409B">
            <w:pPr>
              <w:spacing w:before="20" w:after="20" w:line="260" w:lineRule="atLeast"/>
              <w:rPr>
                <w:rFonts w:ascii="Verdana" w:hAnsi="Verdana"/>
                <w:b/>
                <w:sz w:val="18"/>
                <w:szCs w:val="18"/>
              </w:rPr>
            </w:pPr>
            <w:r>
              <w:rPr>
                <w:rFonts w:ascii="Verdana" w:hAnsi="Verdana"/>
                <w:b/>
                <w:sz w:val="18"/>
                <w:szCs w:val="18"/>
              </w:rPr>
              <w:t>Global Currencies</w:t>
            </w:r>
          </w:p>
        </w:tc>
        <w:tc>
          <w:tcPr>
            <w:tcW w:w="1843" w:type="dxa"/>
            <w:vAlign w:val="center"/>
          </w:tcPr>
          <w:p w:rsidR="00116714" w:rsidRPr="00974EA9" w:rsidRDefault="00116714" w:rsidP="0061409B">
            <w:pPr>
              <w:spacing w:before="20" w:after="20" w:line="260" w:lineRule="atLeast"/>
              <w:jc w:val="center"/>
              <w:rPr>
                <w:rFonts w:ascii="Verdana" w:hAnsi="Verdana"/>
                <w:sz w:val="18"/>
                <w:szCs w:val="18"/>
              </w:rPr>
            </w:pPr>
          </w:p>
        </w:tc>
        <w:tc>
          <w:tcPr>
            <w:tcW w:w="2126" w:type="dxa"/>
            <w:vAlign w:val="center"/>
          </w:tcPr>
          <w:p w:rsidR="00116714" w:rsidRPr="00974EA9" w:rsidRDefault="00116714" w:rsidP="0061409B">
            <w:pPr>
              <w:spacing w:before="20" w:after="20" w:line="260" w:lineRule="atLeast"/>
              <w:jc w:val="center"/>
              <w:rPr>
                <w:rFonts w:ascii="Verdana" w:hAnsi="Verdana"/>
                <w:sz w:val="18"/>
                <w:szCs w:val="18"/>
              </w:rPr>
            </w:pPr>
          </w:p>
        </w:tc>
        <w:tc>
          <w:tcPr>
            <w:tcW w:w="1984" w:type="dxa"/>
            <w:vAlign w:val="center"/>
          </w:tcPr>
          <w:p w:rsidR="00116714" w:rsidRPr="00974EA9" w:rsidRDefault="00116714" w:rsidP="0061409B">
            <w:pPr>
              <w:spacing w:before="20" w:after="20" w:line="260" w:lineRule="atLeast"/>
              <w:jc w:val="center"/>
              <w:rPr>
                <w:rFonts w:ascii="Verdana" w:hAnsi="Verdana"/>
                <w:sz w:val="18"/>
                <w:szCs w:val="18"/>
              </w:rPr>
            </w:pPr>
          </w:p>
        </w:tc>
      </w:tr>
      <w:tr w:rsidR="00116714" w:rsidRPr="00974EA9" w:rsidTr="00D850F7">
        <w:tc>
          <w:tcPr>
            <w:tcW w:w="4815" w:type="dxa"/>
          </w:tcPr>
          <w:p w:rsidR="00116714" w:rsidRPr="00974EA9" w:rsidRDefault="00116714" w:rsidP="0061409B">
            <w:pPr>
              <w:spacing w:before="20" w:after="20" w:line="260" w:lineRule="atLeast"/>
              <w:rPr>
                <w:rFonts w:ascii="Verdana" w:hAnsi="Verdana"/>
                <w:sz w:val="18"/>
                <w:szCs w:val="18"/>
              </w:rPr>
            </w:pPr>
            <w:r>
              <w:rPr>
                <w:rFonts w:ascii="Verdana" w:hAnsi="Verdana"/>
                <w:sz w:val="18"/>
                <w:szCs w:val="18"/>
              </w:rPr>
              <w:t>NewWave Dollar ETN</w:t>
            </w:r>
          </w:p>
        </w:tc>
        <w:tc>
          <w:tcPr>
            <w:tcW w:w="1843"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34,86%</w:t>
            </w:r>
          </w:p>
        </w:tc>
        <w:tc>
          <w:tcPr>
            <w:tcW w:w="2126"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22,51%</w:t>
            </w:r>
          </w:p>
        </w:tc>
        <w:tc>
          <w:tcPr>
            <w:tcW w:w="1984"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n/a</w:t>
            </w:r>
          </w:p>
        </w:tc>
      </w:tr>
      <w:tr w:rsidR="00116714" w:rsidRPr="00974EA9" w:rsidTr="00D850F7">
        <w:tc>
          <w:tcPr>
            <w:tcW w:w="4815" w:type="dxa"/>
          </w:tcPr>
          <w:p w:rsidR="00116714" w:rsidRPr="00974EA9" w:rsidRDefault="00116714" w:rsidP="0061409B">
            <w:pPr>
              <w:spacing w:before="20" w:after="20" w:line="260" w:lineRule="atLeast"/>
              <w:rPr>
                <w:rFonts w:ascii="Verdana" w:hAnsi="Verdana"/>
                <w:sz w:val="18"/>
                <w:szCs w:val="18"/>
              </w:rPr>
            </w:pPr>
            <w:r>
              <w:rPr>
                <w:rFonts w:ascii="Verdana" w:hAnsi="Verdana"/>
                <w:sz w:val="18"/>
                <w:szCs w:val="18"/>
              </w:rPr>
              <w:t>NewWave UK Pound ETN</w:t>
            </w:r>
          </w:p>
        </w:tc>
        <w:tc>
          <w:tcPr>
            <w:tcW w:w="1843"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28,90%</w:t>
            </w:r>
          </w:p>
        </w:tc>
        <w:tc>
          <w:tcPr>
            <w:tcW w:w="2126"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19,34%</w:t>
            </w:r>
          </w:p>
        </w:tc>
        <w:tc>
          <w:tcPr>
            <w:tcW w:w="1984"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n/a</w:t>
            </w:r>
          </w:p>
        </w:tc>
      </w:tr>
      <w:tr w:rsidR="00116714" w:rsidRPr="00974EA9" w:rsidTr="00D850F7">
        <w:tc>
          <w:tcPr>
            <w:tcW w:w="4815" w:type="dxa"/>
            <w:shd w:val="clear" w:color="auto" w:fill="EBEBEB"/>
          </w:tcPr>
          <w:p w:rsidR="00116714" w:rsidRPr="00116714" w:rsidRDefault="00116714" w:rsidP="0061409B">
            <w:pPr>
              <w:spacing w:before="20" w:after="20" w:line="260" w:lineRule="atLeast"/>
              <w:rPr>
                <w:rFonts w:ascii="Verdana" w:hAnsi="Verdana"/>
                <w:b/>
                <w:sz w:val="18"/>
                <w:szCs w:val="18"/>
              </w:rPr>
            </w:pPr>
            <w:r>
              <w:rPr>
                <w:rFonts w:ascii="Verdana" w:hAnsi="Verdana"/>
                <w:b/>
                <w:sz w:val="18"/>
                <w:szCs w:val="18"/>
              </w:rPr>
              <w:t>Global Commodity Markets</w:t>
            </w:r>
          </w:p>
        </w:tc>
        <w:tc>
          <w:tcPr>
            <w:tcW w:w="1843" w:type="dxa"/>
            <w:vAlign w:val="center"/>
          </w:tcPr>
          <w:p w:rsidR="00116714" w:rsidRPr="00974EA9" w:rsidRDefault="00116714" w:rsidP="0061409B">
            <w:pPr>
              <w:spacing w:before="20" w:after="20" w:line="260" w:lineRule="atLeast"/>
              <w:jc w:val="center"/>
              <w:rPr>
                <w:rFonts w:ascii="Verdana" w:hAnsi="Verdana"/>
                <w:sz w:val="18"/>
                <w:szCs w:val="18"/>
              </w:rPr>
            </w:pPr>
          </w:p>
        </w:tc>
        <w:tc>
          <w:tcPr>
            <w:tcW w:w="2126" w:type="dxa"/>
            <w:vAlign w:val="center"/>
          </w:tcPr>
          <w:p w:rsidR="00116714" w:rsidRPr="00974EA9" w:rsidRDefault="00116714" w:rsidP="0061409B">
            <w:pPr>
              <w:spacing w:before="20" w:after="20" w:line="260" w:lineRule="atLeast"/>
              <w:jc w:val="center"/>
              <w:rPr>
                <w:rFonts w:ascii="Verdana" w:hAnsi="Verdana"/>
                <w:sz w:val="18"/>
                <w:szCs w:val="18"/>
              </w:rPr>
            </w:pPr>
          </w:p>
        </w:tc>
        <w:tc>
          <w:tcPr>
            <w:tcW w:w="1984" w:type="dxa"/>
            <w:vAlign w:val="center"/>
          </w:tcPr>
          <w:p w:rsidR="00116714" w:rsidRPr="00974EA9" w:rsidRDefault="00116714" w:rsidP="0061409B">
            <w:pPr>
              <w:spacing w:before="20" w:after="20" w:line="260" w:lineRule="atLeast"/>
              <w:jc w:val="center"/>
              <w:rPr>
                <w:rFonts w:ascii="Verdana" w:hAnsi="Verdana"/>
                <w:sz w:val="18"/>
                <w:szCs w:val="18"/>
              </w:rPr>
            </w:pPr>
          </w:p>
        </w:tc>
      </w:tr>
      <w:tr w:rsidR="00116714" w:rsidRPr="00974EA9" w:rsidTr="00D850F7">
        <w:tc>
          <w:tcPr>
            <w:tcW w:w="4815" w:type="dxa"/>
          </w:tcPr>
          <w:p w:rsidR="00116714" w:rsidRPr="00974EA9" w:rsidRDefault="00116714" w:rsidP="0061409B">
            <w:pPr>
              <w:spacing w:before="20" w:after="20" w:line="260" w:lineRule="atLeast"/>
              <w:rPr>
                <w:rFonts w:ascii="Verdana" w:hAnsi="Verdana"/>
                <w:sz w:val="18"/>
                <w:szCs w:val="18"/>
              </w:rPr>
            </w:pPr>
            <w:r>
              <w:rPr>
                <w:rFonts w:ascii="Verdana" w:hAnsi="Verdana"/>
                <w:sz w:val="18"/>
                <w:szCs w:val="18"/>
              </w:rPr>
              <w:t>NewGold ETF</w:t>
            </w:r>
          </w:p>
        </w:tc>
        <w:tc>
          <w:tcPr>
            <w:tcW w:w="1843"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19,26%</w:t>
            </w:r>
          </w:p>
        </w:tc>
        <w:tc>
          <w:tcPr>
            <w:tcW w:w="2126"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4,86%</w:t>
            </w:r>
          </w:p>
        </w:tc>
        <w:tc>
          <w:tcPr>
            <w:tcW w:w="1984"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11,49%</w:t>
            </w:r>
          </w:p>
        </w:tc>
      </w:tr>
      <w:tr w:rsidR="00116714" w:rsidRPr="00974EA9" w:rsidTr="00D850F7">
        <w:tc>
          <w:tcPr>
            <w:tcW w:w="4815" w:type="dxa"/>
            <w:shd w:val="clear" w:color="auto" w:fill="EBEBEB"/>
          </w:tcPr>
          <w:p w:rsidR="00116714" w:rsidRPr="00116714" w:rsidRDefault="00116714" w:rsidP="0061409B">
            <w:pPr>
              <w:spacing w:before="20" w:after="20" w:line="260" w:lineRule="atLeast"/>
              <w:rPr>
                <w:rFonts w:ascii="Verdana" w:hAnsi="Verdana"/>
                <w:b/>
                <w:sz w:val="18"/>
                <w:szCs w:val="18"/>
              </w:rPr>
            </w:pPr>
            <w:r>
              <w:rPr>
                <w:rFonts w:ascii="Verdana" w:hAnsi="Verdana"/>
                <w:b/>
                <w:sz w:val="18"/>
                <w:szCs w:val="18"/>
              </w:rPr>
              <w:t>SA Listed Property</w:t>
            </w:r>
          </w:p>
        </w:tc>
        <w:tc>
          <w:tcPr>
            <w:tcW w:w="1843" w:type="dxa"/>
            <w:vAlign w:val="center"/>
          </w:tcPr>
          <w:p w:rsidR="00116714" w:rsidRPr="00974EA9" w:rsidRDefault="00116714" w:rsidP="0061409B">
            <w:pPr>
              <w:spacing w:before="20" w:after="20" w:line="260" w:lineRule="atLeast"/>
              <w:jc w:val="center"/>
              <w:rPr>
                <w:rFonts w:ascii="Verdana" w:hAnsi="Verdana"/>
                <w:sz w:val="18"/>
                <w:szCs w:val="18"/>
              </w:rPr>
            </w:pPr>
          </w:p>
        </w:tc>
        <w:tc>
          <w:tcPr>
            <w:tcW w:w="2126" w:type="dxa"/>
            <w:vAlign w:val="center"/>
          </w:tcPr>
          <w:p w:rsidR="00116714" w:rsidRPr="00974EA9" w:rsidRDefault="00116714" w:rsidP="0061409B">
            <w:pPr>
              <w:spacing w:before="20" w:after="20" w:line="260" w:lineRule="atLeast"/>
              <w:jc w:val="center"/>
              <w:rPr>
                <w:rFonts w:ascii="Verdana" w:hAnsi="Verdana"/>
                <w:sz w:val="18"/>
                <w:szCs w:val="18"/>
              </w:rPr>
            </w:pPr>
          </w:p>
        </w:tc>
        <w:tc>
          <w:tcPr>
            <w:tcW w:w="1984" w:type="dxa"/>
            <w:vAlign w:val="center"/>
          </w:tcPr>
          <w:p w:rsidR="00116714" w:rsidRPr="00974EA9" w:rsidRDefault="00116714" w:rsidP="0061409B">
            <w:pPr>
              <w:spacing w:before="20" w:after="20" w:line="260" w:lineRule="atLeast"/>
              <w:jc w:val="center"/>
              <w:rPr>
                <w:rFonts w:ascii="Verdana" w:hAnsi="Verdana"/>
                <w:sz w:val="18"/>
                <w:szCs w:val="18"/>
              </w:rPr>
            </w:pPr>
          </w:p>
        </w:tc>
      </w:tr>
      <w:tr w:rsidR="00116714" w:rsidRPr="00974EA9" w:rsidTr="00D850F7">
        <w:tc>
          <w:tcPr>
            <w:tcW w:w="4815" w:type="dxa"/>
          </w:tcPr>
          <w:p w:rsidR="00116714" w:rsidRPr="00974EA9" w:rsidRDefault="00116714" w:rsidP="0061409B">
            <w:pPr>
              <w:spacing w:before="20" w:after="20" w:line="260" w:lineRule="atLeast"/>
              <w:rPr>
                <w:rFonts w:ascii="Verdana" w:hAnsi="Verdana"/>
                <w:sz w:val="18"/>
                <w:szCs w:val="18"/>
              </w:rPr>
            </w:pPr>
            <w:r>
              <w:rPr>
                <w:rFonts w:ascii="Verdana" w:hAnsi="Verdana"/>
                <w:sz w:val="18"/>
                <w:szCs w:val="18"/>
              </w:rPr>
              <w:t>PropTrax SAPY ETF</w:t>
            </w:r>
          </w:p>
        </w:tc>
        <w:tc>
          <w:tcPr>
            <w:tcW w:w="1843"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7,86%</w:t>
            </w:r>
          </w:p>
        </w:tc>
        <w:tc>
          <w:tcPr>
            <w:tcW w:w="2126"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14,00%</w:t>
            </w:r>
          </w:p>
        </w:tc>
        <w:tc>
          <w:tcPr>
            <w:tcW w:w="1984"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16,04%</w:t>
            </w:r>
          </w:p>
        </w:tc>
      </w:tr>
      <w:tr w:rsidR="00116714" w:rsidRPr="00974EA9" w:rsidTr="00D850F7">
        <w:tc>
          <w:tcPr>
            <w:tcW w:w="4815" w:type="dxa"/>
          </w:tcPr>
          <w:p w:rsidR="00116714" w:rsidRPr="00974EA9" w:rsidRDefault="00116714" w:rsidP="0061409B">
            <w:pPr>
              <w:spacing w:before="20" w:after="20" w:line="260" w:lineRule="atLeast"/>
              <w:rPr>
                <w:rFonts w:ascii="Verdana" w:hAnsi="Verdana"/>
                <w:sz w:val="18"/>
                <w:szCs w:val="18"/>
              </w:rPr>
            </w:pPr>
            <w:r>
              <w:rPr>
                <w:rFonts w:ascii="Verdana" w:hAnsi="Verdana"/>
                <w:sz w:val="18"/>
                <w:szCs w:val="18"/>
              </w:rPr>
              <w:t>Prudential Enhanced Property Tracker Unit Trust</w:t>
            </w:r>
          </w:p>
        </w:tc>
        <w:tc>
          <w:tcPr>
            <w:tcW w:w="1843"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10</w:t>
            </w:r>
            <w:bookmarkStart w:id="3" w:name="_GoBack"/>
            <w:bookmarkEnd w:id="3"/>
            <w:r>
              <w:rPr>
                <w:rFonts w:ascii="Verdana" w:hAnsi="Verdana"/>
                <w:sz w:val="18"/>
                <w:szCs w:val="18"/>
              </w:rPr>
              <w:t>,06%</w:t>
            </w:r>
          </w:p>
        </w:tc>
        <w:tc>
          <w:tcPr>
            <w:tcW w:w="2126"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14,96%</w:t>
            </w:r>
          </w:p>
        </w:tc>
        <w:tc>
          <w:tcPr>
            <w:tcW w:w="1984" w:type="dxa"/>
            <w:vAlign w:val="center"/>
          </w:tcPr>
          <w:p w:rsidR="00116714" w:rsidRPr="00974EA9" w:rsidRDefault="00116714" w:rsidP="0061409B">
            <w:pPr>
              <w:spacing w:before="20" w:after="20" w:line="260" w:lineRule="atLeast"/>
              <w:jc w:val="center"/>
              <w:rPr>
                <w:rFonts w:ascii="Verdana" w:hAnsi="Verdana"/>
                <w:sz w:val="18"/>
                <w:szCs w:val="18"/>
              </w:rPr>
            </w:pPr>
            <w:r>
              <w:rPr>
                <w:rFonts w:ascii="Verdana" w:hAnsi="Verdana"/>
                <w:sz w:val="18"/>
                <w:szCs w:val="18"/>
              </w:rPr>
              <w:t>17,22%</w:t>
            </w:r>
          </w:p>
        </w:tc>
      </w:tr>
      <w:tr w:rsidR="00116714" w:rsidRPr="00974EA9" w:rsidTr="00D850F7">
        <w:tc>
          <w:tcPr>
            <w:tcW w:w="10768" w:type="dxa"/>
            <w:gridSpan w:val="4"/>
            <w:vAlign w:val="center"/>
          </w:tcPr>
          <w:p w:rsidR="00116714" w:rsidRPr="00974EA9" w:rsidRDefault="00551C0F" w:rsidP="00D850F7">
            <w:pPr>
              <w:spacing w:after="0" w:line="240" w:lineRule="atLeast"/>
              <w:rPr>
                <w:rFonts w:ascii="Verdana" w:hAnsi="Verdana"/>
                <w:i/>
                <w:sz w:val="16"/>
                <w:szCs w:val="16"/>
              </w:rPr>
            </w:pPr>
            <w:r w:rsidRPr="005B7B53">
              <w:rPr>
                <w:rFonts w:ascii="Verdana" w:hAnsi="Verdana"/>
                <w:i/>
                <w:sz w:val="14"/>
                <w:szCs w:val="14"/>
              </w:rPr>
              <w:t>Source: etfSA.co.za / Profile Media Funds Data</w:t>
            </w:r>
          </w:p>
        </w:tc>
      </w:tr>
    </w:tbl>
    <w:p w:rsidR="00116714" w:rsidRDefault="00116714" w:rsidP="00116714">
      <w:pPr>
        <w:spacing w:after="0" w:line="280" w:lineRule="atLeast"/>
        <w:rPr>
          <w:rFonts w:ascii="Verdana" w:hAnsi="Verdana"/>
          <w:sz w:val="20"/>
          <w:szCs w:val="20"/>
        </w:rPr>
      </w:pPr>
    </w:p>
    <w:p w:rsidR="00D850F7" w:rsidRDefault="00D850F7" w:rsidP="00116714">
      <w:pPr>
        <w:spacing w:after="0" w:line="280" w:lineRule="atLeast"/>
        <w:rPr>
          <w:rFonts w:ascii="Verdana" w:hAnsi="Verdana"/>
          <w:sz w:val="20"/>
          <w:szCs w:val="20"/>
        </w:rPr>
      </w:pPr>
    </w:p>
    <w:p w:rsidR="00116714" w:rsidRDefault="008669E8" w:rsidP="00116714">
      <w:pPr>
        <w:spacing w:after="0" w:line="280" w:lineRule="atLeast"/>
        <w:rPr>
          <w:rFonts w:ascii="Verdana" w:hAnsi="Verdana"/>
          <w:sz w:val="20"/>
          <w:szCs w:val="20"/>
        </w:rPr>
      </w:pPr>
      <w:r>
        <w:rPr>
          <w:rFonts w:ascii="Verdana" w:hAnsi="Verdana"/>
          <w:sz w:val="20"/>
          <w:szCs w:val="20"/>
        </w:rPr>
        <w:t>Utilising such products, easily accessible through the JSE or LISP platf</w:t>
      </w:r>
      <w:r w:rsidR="0061409B">
        <w:rPr>
          <w:rFonts w:ascii="Verdana" w:hAnsi="Verdana"/>
          <w:sz w:val="20"/>
          <w:szCs w:val="20"/>
        </w:rPr>
        <w:t>o</w:t>
      </w:r>
      <w:r>
        <w:rPr>
          <w:rFonts w:ascii="Verdana" w:hAnsi="Verdana"/>
          <w:sz w:val="20"/>
          <w:szCs w:val="20"/>
        </w:rPr>
        <w:t xml:space="preserve">rms, </w:t>
      </w:r>
      <w:r w:rsidR="00D850F7">
        <w:rPr>
          <w:rFonts w:ascii="Verdana" w:hAnsi="Verdana"/>
          <w:sz w:val="20"/>
          <w:szCs w:val="20"/>
        </w:rPr>
        <w:t xml:space="preserve">can enable the investor to focus on strategic asset allocation to deliver </w:t>
      </w:r>
      <w:r>
        <w:rPr>
          <w:rFonts w:ascii="Verdana" w:hAnsi="Verdana"/>
          <w:sz w:val="20"/>
          <w:szCs w:val="20"/>
        </w:rPr>
        <w:t>significantly better investment returns, with lower risk</w:t>
      </w:r>
      <w:r w:rsidR="00D850F7">
        <w:rPr>
          <w:rFonts w:ascii="Verdana" w:hAnsi="Verdana"/>
          <w:sz w:val="20"/>
          <w:szCs w:val="20"/>
        </w:rPr>
        <w:t>, particularly in the medium to long term</w:t>
      </w:r>
      <w:r>
        <w:rPr>
          <w:rFonts w:ascii="Verdana" w:hAnsi="Verdana"/>
          <w:sz w:val="20"/>
          <w:szCs w:val="20"/>
        </w:rPr>
        <w:t xml:space="preserve">. </w:t>
      </w:r>
    </w:p>
    <w:p w:rsidR="008669E8" w:rsidRDefault="008669E8" w:rsidP="00116714">
      <w:pPr>
        <w:spacing w:after="0" w:line="280" w:lineRule="atLeast"/>
        <w:rPr>
          <w:rFonts w:ascii="Verdana" w:hAnsi="Verdana"/>
          <w:sz w:val="20"/>
          <w:szCs w:val="20"/>
        </w:rPr>
      </w:pPr>
    </w:p>
    <w:p w:rsidR="008669E8" w:rsidRDefault="008669E8" w:rsidP="00116714">
      <w:pPr>
        <w:spacing w:after="0" w:line="280" w:lineRule="atLeast"/>
        <w:rPr>
          <w:rFonts w:ascii="Verdana" w:hAnsi="Verdana"/>
          <w:sz w:val="20"/>
          <w:szCs w:val="20"/>
        </w:rPr>
      </w:pPr>
      <w:r>
        <w:rPr>
          <w:rFonts w:ascii="Verdana" w:hAnsi="Verdana"/>
          <w:sz w:val="20"/>
          <w:szCs w:val="20"/>
        </w:rPr>
        <w:t>The Summary ta</w:t>
      </w:r>
      <w:r w:rsidR="0061409B">
        <w:rPr>
          <w:rFonts w:ascii="Verdana" w:hAnsi="Verdana"/>
          <w:sz w:val="20"/>
          <w:szCs w:val="20"/>
        </w:rPr>
        <w:t xml:space="preserve">ble of the top performing index trackers is </w:t>
      </w:r>
      <w:r w:rsidR="00D850F7">
        <w:rPr>
          <w:rFonts w:ascii="Verdana" w:hAnsi="Verdana"/>
          <w:sz w:val="20"/>
          <w:szCs w:val="20"/>
        </w:rPr>
        <w:t>shown below</w:t>
      </w:r>
      <w:r w:rsidR="0061409B">
        <w:rPr>
          <w:rFonts w:ascii="Verdana" w:hAnsi="Verdana"/>
          <w:sz w:val="20"/>
          <w:szCs w:val="20"/>
        </w:rPr>
        <w:t xml:space="preserve">, together with the detailed performance table for each tracker fund available to the SA retail investor. </w:t>
      </w:r>
    </w:p>
    <w:p w:rsidR="0061409B" w:rsidRPr="00D16230" w:rsidRDefault="0061409B" w:rsidP="0061409B">
      <w:pPr>
        <w:pStyle w:val="BodyText2"/>
        <w:spacing w:after="0" w:line="260" w:lineRule="atLeast"/>
        <w:rPr>
          <w:rFonts w:ascii="Verdana" w:hAnsi="Verdana"/>
          <w:sz w:val="21"/>
          <w:szCs w:val="21"/>
        </w:rPr>
      </w:pPr>
    </w:p>
    <w:p w:rsidR="0061409B" w:rsidRPr="00ED3E5B" w:rsidRDefault="0061409B" w:rsidP="0061409B">
      <w:pPr>
        <w:spacing w:after="0" w:line="260" w:lineRule="atLeast"/>
        <w:rPr>
          <w:rFonts w:ascii="Verdana" w:hAnsi="Verdana"/>
          <w:b/>
          <w:sz w:val="19"/>
          <w:szCs w:val="19"/>
        </w:rPr>
      </w:pPr>
      <w:r w:rsidRPr="00ED3E5B">
        <w:rPr>
          <w:rFonts w:ascii="Verdana" w:hAnsi="Verdana"/>
          <w:b/>
          <w:sz w:val="19"/>
          <w:szCs w:val="19"/>
        </w:rPr>
        <w:t>Summary Table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06"/>
        <w:gridCol w:w="873"/>
        <w:gridCol w:w="1262"/>
        <w:gridCol w:w="282"/>
        <w:gridCol w:w="1268"/>
        <w:gridCol w:w="1843"/>
        <w:gridCol w:w="908"/>
        <w:gridCol w:w="1262"/>
      </w:tblGrid>
      <w:tr w:rsidR="0061409B" w:rsidRPr="00804DEE" w:rsidTr="00D850F7">
        <w:tc>
          <w:tcPr>
            <w:tcW w:w="10704" w:type="dxa"/>
            <w:gridSpan w:val="8"/>
            <w:shd w:val="clear" w:color="auto" w:fill="CB2229"/>
            <w:vAlign w:val="center"/>
          </w:tcPr>
          <w:p w:rsidR="0061409B" w:rsidRPr="005B7B53" w:rsidRDefault="0061409B" w:rsidP="00D850F7">
            <w:pPr>
              <w:pStyle w:val="BodyText2"/>
              <w:spacing w:before="20" w:after="20" w:line="300" w:lineRule="atLeast"/>
              <w:jc w:val="center"/>
              <w:rPr>
                <w:rFonts w:ascii="Verdana" w:hAnsi="Verdana"/>
                <w:b/>
                <w:color w:val="FFFFFF"/>
                <w:sz w:val="17"/>
                <w:szCs w:val="17"/>
              </w:rPr>
            </w:pPr>
            <w:bookmarkStart w:id="4" w:name="_Hlk355605138"/>
            <w:r w:rsidRPr="005B7B53">
              <w:rPr>
                <w:rFonts w:ascii="Verdana" w:hAnsi="Verdana"/>
                <w:b/>
                <w:color w:val="FFFFFF"/>
                <w:sz w:val="17"/>
                <w:szCs w:val="17"/>
              </w:rPr>
              <w:t>etfSA.co.za Monthly Performance Survey</w:t>
            </w:r>
          </w:p>
          <w:p w:rsidR="0061409B" w:rsidRPr="005B7B53" w:rsidRDefault="0061409B" w:rsidP="00D850F7">
            <w:pPr>
              <w:pStyle w:val="BodyText2"/>
              <w:spacing w:before="20" w:after="20" w:line="300" w:lineRule="atLeast"/>
              <w:jc w:val="center"/>
              <w:rPr>
                <w:rFonts w:ascii="Verdana" w:hAnsi="Verdana"/>
                <w:b/>
                <w:color w:val="FFFFFF"/>
                <w:sz w:val="17"/>
                <w:szCs w:val="17"/>
              </w:rPr>
            </w:pPr>
            <w:r w:rsidRPr="005B7B53">
              <w:rPr>
                <w:rFonts w:ascii="Verdana" w:hAnsi="Verdana"/>
                <w:b/>
                <w:color w:val="FFFFFF"/>
                <w:sz w:val="17"/>
                <w:szCs w:val="17"/>
              </w:rPr>
              <w:t>Best Performing Index Tracker Funds –</w:t>
            </w:r>
            <w:r>
              <w:rPr>
                <w:rFonts w:ascii="Verdana" w:hAnsi="Verdana"/>
                <w:b/>
                <w:color w:val="FFFFFF"/>
                <w:sz w:val="17"/>
                <w:szCs w:val="17"/>
              </w:rPr>
              <w:t>31 December</w:t>
            </w:r>
            <w:r w:rsidRPr="005B7B53">
              <w:rPr>
                <w:rFonts w:ascii="Verdana" w:hAnsi="Verdana"/>
                <w:b/>
                <w:color w:val="FFFFFF"/>
                <w:sz w:val="17"/>
                <w:szCs w:val="17"/>
              </w:rPr>
              <w:t xml:space="preserve"> 201</w:t>
            </w:r>
            <w:r>
              <w:rPr>
                <w:rFonts w:ascii="Verdana" w:hAnsi="Verdana"/>
                <w:b/>
                <w:color w:val="FFFFFF"/>
                <w:sz w:val="17"/>
                <w:szCs w:val="17"/>
              </w:rPr>
              <w:t>5</w:t>
            </w:r>
          </w:p>
          <w:p w:rsidR="0061409B" w:rsidRPr="00000A2B" w:rsidRDefault="0061409B" w:rsidP="00D850F7">
            <w:pPr>
              <w:pStyle w:val="BodyText2"/>
              <w:spacing w:before="20" w:after="20" w:line="300" w:lineRule="atLeast"/>
              <w:jc w:val="center"/>
              <w:rPr>
                <w:rFonts w:ascii="Verdana" w:hAnsi="Verdana"/>
                <w:b/>
                <w:color w:val="FFFFFF"/>
                <w:sz w:val="18"/>
                <w:szCs w:val="18"/>
              </w:rPr>
            </w:pPr>
            <w:r w:rsidRPr="005B7B53">
              <w:rPr>
                <w:rFonts w:ascii="Verdana" w:hAnsi="Verdana"/>
                <w:b/>
                <w:color w:val="FFFFFF"/>
                <w:sz w:val="17"/>
                <w:szCs w:val="17"/>
              </w:rPr>
              <w:t>(Total Return %</w:t>
            </w:r>
            <w:r>
              <w:rPr>
                <w:rFonts w:ascii="Verdana" w:hAnsi="Verdana"/>
                <w:b/>
                <w:color w:val="FFFFFF"/>
                <w:sz w:val="17"/>
                <w:szCs w:val="17"/>
              </w:rPr>
              <w:t xml:space="preserve"> Performance</w:t>
            </w:r>
            <w:r w:rsidRPr="005B7B53">
              <w:rPr>
                <w:rFonts w:ascii="Verdana" w:hAnsi="Verdana"/>
                <w:b/>
                <w:color w:val="FFFFFF"/>
                <w:sz w:val="17"/>
                <w:szCs w:val="17"/>
              </w:rPr>
              <w:t>)*</w:t>
            </w:r>
          </w:p>
        </w:tc>
      </w:tr>
      <w:tr w:rsidR="0061409B" w:rsidRPr="00804DEE" w:rsidTr="00D850F7">
        <w:tc>
          <w:tcPr>
            <w:tcW w:w="3006" w:type="dxa"/>
            <w:shd w:val="clear" w:color="auto" w:fill="4C4C4C"/>
            <w:vAlign w:val="center"/>
          </w:tcPr>
          <w:p w:rsidR="0061409B" w:rsidRPr="005B7B53" w:rsidRDefault="0061409B" w:rsidP="00D850F7">
            <w:pPr>
              <w:pStyle w:val="BodyText2"/>
              <w:spacing w:before="20" w:after="20" w:line="300" w:lineRule="atLeast"/>
              <w:rPr>
                <w:rFonts w:ascii="Verdana" w:hAnsi="Verdana"/>
                <w:b/>
                <w:color w:val="FFFFFF"/>
                <w:sz w:val="17"/>
                <w:szCs w:val="17"/>
              </w:rPr>
            </w:pPr>
            <w:r w:rsidRPr="005B7B53">
              <w:rPr>
                <w:rFonts w:ascii="Verdana" w:hAnsi="Verdana"/>
                <w:b/>
                <w:color w:val="FFFFFF"/>
                <w:sz w:val="17"/>
                <w:szCs w:val="17"/>
              </w:rPr>
              <w:t>Fund Name</w:t>
            </w:r>
          </w:p>
        </w:tc>
        <w:tc>
          <w:tcPr>
            <w:tcW w:w="873" w:type="dxa"/>
            <w:shd w:val="clear" w:color="auto" w:fill="4C4C4C"/>
            <w:vAlign w:val="center"/>
          </w:tcPr>
          <w:p w:rsidR="0061409B" w:rsidRPr="005B7B53" w:rsidRDefault="0061409B" w:rsidP="00D850F7">
            <w:pPr>
              <w:pStyle w:val="BodyText2"/>
              <w:spacing w:before="20" w:after="20" w:line="300" w:lineRule="atLeast"/>
              <w:jc w:val="center"/>
              <w:rPr>
                <w:rFonts w:ascii="Verdana" w:hAnsi="Verdana"/>
                <w:b/>
                <w:color w:val="FFFFFF"/>
                <w:sz w:val="17"/>
                <w:szCs w:val="17"/>
              </w:rPr>
            </w:pPr>
            <w:r w:rsidRPr="005B7B53">
              <w:rPr>
                <w:rFonts w:ascii="Verdana" w:hAnsi="Verdana"/>
                <w:b/>
                <w:color w:val="FFFFFF"/>
                <w:sz w:val="17"/>
                <w:szCs w:val="17"/>
              </w:rPr>
              <w:t>Type</w:t>
            </w:r>
          </w:p>
        </w:tc>
        <w:tc>
          <w:tcPr>
            <w:tcW w:w="1262" w:type="dxa"/>
            <w:shd w:val="clear" w:color="auto" w:fill="4C4C4C"/>
            <w:vAlign w:val="center"/>
          </w:tcPr>
          <w:p w:rsidR="0061409B" w:rsidRPr="005B7B53" w:rsidRDefault="0061409B" w:rsidP="00D850F7">
            <w:pPr>
              <w:pStyle w:val="BodyText2"/>
              <w:spacing w:before="20" w:after="20" w:line="300" w:lineRule="atLeast"/>
              <w:jc w:val="center"/>
              <w:rPr>
                <w:rFonts w:ascii="Verdana" w:hAnsi="Verdana"/>
                <w:b/>
                <w:color w:val="FFFFFF"/>
                <w:sz w:val="17"/>
                <w:szCs w:val="17"/>
              </w:rPr>
            </w:pPr>
            <w:r>
              <w:rPr>
                <w:rFonts w:ascii="Verdana" w:hAnsi="Verdana"/>
                <w:b/>
                <w:color w:val="FFFFFF"/>
                <w:sz w:val="17"/>
                <w:szCs w:val="17"/>
              </w:rPr>
              <w:t>10</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c>
          <w:tcPr>
            <w:tcW w:w="282" w:type="dxa"/>
            <w:vMerge w:val="restart"/>
            <w:shd w:val="clear" w:color="auto" w:fill="auto"/>
          </w:tcPr>
          <w:p w:rsidR="0061409B" w:rsidRPr="005B7B53" w:rsidRDefault="0061409B" w:rsidP="00D850F7">
            <w:pPr>
              <w:pStyle w:val="BodyText2"/>
              <w:spacing w:before="20" w:after="20" w:line="300" w:lineRule="atLeast"/>
              <w:jc w:val="center"/>
              <w:rPr>
                <w:rFonts w:ascii="Verdana" w:hAnsi="Verdana"/>
                <w:b/>
                <w:color w:val="FFFFFF"/>
                <w:sz w:val="17"/>
                <w:szCs w:val="17"/>
              </w:rPr>
            </w:pPr>
          </w:p>
        </w:tc>
        <w:tc>
          <w:tcPr>
            <w:tcW w:w="3111" w:type="dxa"/>
            <w:gridSpan w:val="2"/>
            <w:shd w:val="clear" w:color="auto" w:fill="4C4C4C"/>
            <w:vAlign w:val="center"/>
          </w:tcPr>
          <w:p w:rsidR="0061409B" w:rsidRPr="005B7B53" w:rsidRDefault="0061409B" w:rsidP="00D850F7">
            <w:pPr>
              <w:pStyle w:val="BodyText2"/>
              <w:spacing w:before="20" w:after="20" w:line="300" w:lineRule="atLeast"/>
              <w:rPr>
                <w:rFonts w:ascii="Verdana" w:hAnsi="Verdana"/>
                <w:b/>
                <w:color w:val="FFFFFF"/>
                <w:sz w:val="17"/>
                <w:szCs w:val="17"/>
              </w:rPr>
            </w:pPr>
            <w:r w:rsidRPr="005B7B53">
              <w:rPr>
                <w:rFonts w:ascii="Verdana" w:hAnsi="Verdana"/>
                <w:b/>
                <w:color w:val="FFFFFF"/>
                <w:sz w:val="17"/>
                <w:szCs w:val="17"/>
              </w:rPr>
              <w:t>Fund Name</w:t>
            </w:r>
          </w:p>
        </w:tc>
        <w:tc>
          <w:tcPr>
            <w:tcW w:w="908" w:type="dxa"/>
            <w:shd w:val="clear" w:color="auto" w:fill="4C4C4C"/>
            <w:vAlign w:val="center"/>
          </w:tcPr>
          <w:p w:rsidR="0061409B" w:rsidRPr="005B7B53" w:rsidRDefault="0061409B" w:rsidP="00D850F7">
            <w:pPr>
              <w:pStyle w:val="BodyText2"/>
              <w:spacing w:before="20" w:after="20" w:line="300" w:lineRule="atLeast"/>
              <w:jc w:val="center"/>
              <w:rPr>
                <w:rFonts w:ascii="Verdana" w:hAnsi="Verdana"/>
                <w:b/>
                <w:color w:val="FFFFFF"/>
                <w:sz w:val="17"/>
                <w:szCs w:val="17"/>
              </w:rPr>
            </w:pPr>
            <w:r w:rsidRPr="005B7B53">
              <w:rPr>
                <w:rFonts w:ascii="Verdana" w:hAnsi="Verdana"/>
                <w:b/>
                <w:color w:val="FFFFFF"/>
                <w:sz w:val="17"/>
                <w:szCs w:val="17"/>
              </w:rPr>
              <w:t>Type</w:t>
            </w:r>
          </w:p>
        </w:tc>
        <w:tc>
          <w:tcPr>
            <w:tcW w:w="1262" w:type="dxa"/>
            <w:shd w:val="clear" w:color="auto" w:fill="4C4C4C"/>
          </w:tcPr>
          <w:p w:rsidR="0061409B" w:rsidRPr="005B7B53" w:rsidRDefault="0061409B" w:rsidP="00D850F7">
            <w:pPr>
              <w:pStyle w:val="BodyText2"/>
              <w:spacing w:before="20" w:after="20" w:line="300" w:lineRule="atLeast"/>
              <w:jc w:val="center"/>
              <w:rPr>
                <w:rFonts w:ascii="Verdana" w:hAnsi="Verdana"/>
                <w:b/>
                <w:color w:val="FFFFFF"/>
                <w:sz w:val="17"/>
                <w:szCs w:val="17"/>
              </w:rPr>
            </w:pPr>
            <w:r>
              <w:rPr>
                <w:rFonts w:ascii="Verdana" w:hAnsi="Verdana"/>
                <w:b/>
                <w:color w:val="FFFFFF"/>
                <w:sz w:val="17"/>
                <w:szCs w:val="17"/>
              </w:rPr>
              <w:t>5</w:t>
            </w:r>
            <w:r w:rsidRPr="005B7B53">
              <w:rPr>
                <w:rFonts w:ascii="Verdana" w:hAnsi="Verdana"/>
                <w:b/>
                <w:color w:val="FFFFFF"/>
                <w:sz w:val="17"/>
                <w:szCs w:val="17"/>
              </w:rPr>
              <w:t xml:space="preserve"> Years (p</w:t>
            </w:r>
            <w:r>
              <w:rPr>
                <w:rFonts w:ascii="Verdana" w:hAnsi="Verdana"/>
                <w:b/>
                <w:color w:val="FFFFFF"/>
                <w:sz w:val="17"/>
                <w:szCs w:val="17"/>
              </w:rPr>
              <w:t>.a.</w:t>
            </w:r>
            <w:r w:rsidRPr="005B7B53">
              <w:rPr>
                <w:rFonts w:ascii="Verdana" w:hAnsi="Verdana"/>
                <w:b/>
                <w:color w:val="FFFFFF"/>
                <w:sz w:val="17"/>
                <w:szCs w:val="17"/>
              </w:rPr>
              <w:t>)</w:t>
            </w:r>
          </w:p>
        </w:tc>
      </w:tr>
      <w:tr w:rsidR="0061409B" w:rsidRPr="00804DEE" w:rsidTr="00D850F7">
        <w:tc>
          <w:tcPr>
            <w:tcW w:w="3006" w:type="dxa"/>
            <w:shd w:val="clear" w:color="auto" w:fill="auto"/>
            <w:vAlign w:val="center"/>
          </w:tcPr>
          <w:p w:rsidR="0061409B" w:rsidRPr="005B7B53" w:rsidRDefault="0061409B" w:rsidP="00D850F7">
            <w:pPr>
              <w:pStyle w:val="BodyText2"/>
              <w:spacing w:before="20" w:after="20" w:line="260" w:lineRule="atLeast"/>
              <w:rPr>
                <w:rFonts w:ascii="Verdana" w:hAnsi="Verdana"/>
                <w:sz w:val="17"/>
                <w:szCs w:val="17"/>
              </w:rPr>
            </w:pPr>
            <w:r w:rsidRPr="005B7B53">
              <w:rPr>
                <w:rFonts w:ascii="Verdana" w:hAnsi="Verdana"/>
                <w:sz w:val="17"/>
                <w:szCs w:val="17"/>
              </w:rPr>
              <w:t>Satrix INDI 25</w:t>
            </w:r>
          </w:p>
        </w:tc>
        <w:tc>
          <w:tcPr>
            <w:tcW w:w="873" w:type="dxa"/>
            <w:shd w:val="clear" w:color="auto" w:fill="auto"/>
            <w:vAlign w:val="center"/>
          </w:tcPr>
          <w:p w:rsidR="0061409B" w:rsidRPr="005B7B53" w:rsidRDefault="0061409B" w:rsidP="00D850F7">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shd w:val="clear" w:color="auto" w:fill="auto"/>
            <w:vAlign w:val="center"/>
          </w:tcPr>
          <w:p w:rsidR="0061409B" w:rsidRPr="005B7B53" w:rsidRDefault="0061409B" w:rsidP="00D850F7">
            <w:pPr>
              <w:pStyle w:val="BodyText2"/>
              <w:spacing w:before="20" w:after="20" w:line="260" w:lineRule="atLeast"/>
              <w:jc w:val="center"/>
              <w:rPr>
                <w:rFonts w:ascii="Verdana" w:hAnsi="Verdana"/>
                <w:sz w:val="17"/>
                <w:szCs w:val="17"/>
              </w:rPr>
            </w:pPr>
            <w:r>
              <w:rPr>
                <w:rFonts w:ascii="Verdana" w:hAnsi="Verdana"/>
                <w:sz w:val="17"/>
                <w:szCs w:val="17"/>
              </w:rPr>
              <w:t>20,91%</w:t>
            </w:r>
          </w:p>
        </w:tc>
        <w:tc>
          <w:tcPr>
            <w:tcW w:w="282" w:type="dxa"/>
            <w:vMerge/>
            <w:shd w:val="clear" w:color="auto" w:fill="auto"/>
          </w:tcPr>
          <w:p w:rsidR="0061409B" w:rsidRPr="005B7B53" w:rsidRDefault="0061409B" w:rsidP="00D850F7">
            <w:pPr>
              <w:pStyle w:val="BodyText2"/>
              <w:spacing w:before="20" w:after="20" w:line="260" w:lineRule="atLeast"/>
              <w:jc w:val="center"/>
              <w:rPr>
                <w:rFonts w:ascii="Verdana" w:hAnsi="Verdana"/>
                <w:sz w:val="17"/>
                <w:szCs w:val="17"/>
              </w:rPr>
            </w:pPr>
          </w:p>
        </w:tc>
        <w:tc>
          <w:tcPr>
            <w:tcW w:w="3111" w:type="dxa"/>
            <w:gridSpan w:val="2"/>
            <w:vAlign w:val="center"/>
          </w:tcPr>
          <w:p w:rsidR="0061409B" w:rsidRPr="005B7B53" w:rsidRDefault="0061409B" w:rsidP="00D850F7">
            <w:pPr>
              <w:pStyle w:val="BodyText2"/>
              <w:spacing w:before="20" w:after="20" w:line="260" w:lineRule="atLeast"/>
              <w:rPr>
                <w:rFonts w:ascii="Verdana" w:hAnsi="Verdana"/>
                <w:sz w:val="17"/>
                <w:szCs w:val="17"/>
              </w:rPr>
            </w:pPr>
            <w:r w:rsidRPr="005B7B53">
              <w:rPr>
                <w:rFonts w:ascii="Verdana" w:hAnsi="Verdana"/>
                <w:sz w:val="17"/>
                <w:szCs w:val="17"/>
              </w:rPr>
              <w:t>DBX Tracker MSCI USA</w:t>
            </w:r>
          </w:p>
        </w:tc>
        <w:tc>
          <w:tcPr>
            <w:tcW w:w="908" w:type="dxa"/>
            <w:vAlign w:val="center"/>
          </w:tcPr>
          <w:p w:rsidR="0061409B" w:rsidRPr="005B7B53" w:rsidRDefault="0061409B" w:rsidP="00D850F7">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vAlign w:val="center"/>
          </w:tcPr>
          <w:p w:rsidR="0061409B" w:rsidRPr="005B7B53" w:rsidRDefault="0061409B" w:rsidP="00D850F7">
            <w:pPr>
              <w:pStyle w:val="BodyText2"/>
              <w:spacing w:before="20" w:after="20" w:line="260" w:lineRule="atLeast"/>
              <w:jc w:val="center"/>
              <w:rPr>
                <w:rFonts w:ascii="Verdana" w:hAnsi="Verdana"/>
                <w:sz w:val="17"/>
                <w:szCs w:val="17"/>
              </w:rPr>
            </w:pPr>
            <w:r>
              <w:rPr>
                <w:rFonts w:ascii="Verdana" w:hAnsi="Verdana"/>
                <w:sz w:val="17"/>
                <w:szCs w:val="17"/>
              </w:rPr>
              <w:t>31,46%</w:t>
            </w:r>
          </w:p>
        </w:tc>
      </w:tr>
      <w:tr w:rsidR="0061409B" w:rsidRPr="00804DEE" w:rsidTr="00D850F7">
        <w:tc>
          <w:tcPr>
            <w:tcW w:w="3006" w:type="dxa"/>
            <w:shd w:val="clear" w:color="auto" w:fill="auto"/>
            <w:vAlign w:val="center"/>
          </w:tcPr>
          <w:p w:rsidR="0061409B" w:rsidRPr="005B7B53" w:rsidRDefault="0061409B" w:rsidP="00D850F7">
            <w:pPr>
              <w:pStyle w:val="BodyText2"/>
              <w:spacing w:before="20" w:after="20" w:line="260" w:lineRule="atLeast"/>
              <w:rPr>
                <w:rFonts w:ascii="Verdana" w:hAnsi="Verdana"/>
                <w:sz w:val="17"/>
                <w:szCs w:val="17"/>
              </w:rPr>
            </w:pPr>
            <w:r>
              <w:rPr>
                <w:rFonts w:ascii="Verdana" w:hAnsi="Verdana"/>
                <w:sz w:val="17"/>
                <w:szCs w:val="17"/>
              </w:rPr>
              <w:t>Prudential Enhanced Property Tracker fund</w:t>
            </w:r>
          </w:p>
        </w:tc>
        <w:tc>
          <w:tcPr>
            <w:tcW w:w="873" w:type="dxa"/>
            <w:shd w:val="clear" w:color="auto" w:fill="auto"/>
            <w:vAlign w:val="center"/>
          </w:tcPr>
          <w:p w:rsidR="0061409B" w:rsidRPr="005B7B53" w:rsidRDefault="0061409B" w:rsidP="00D850F7">
            <w:pPr>
              <w:pStyle w:val="BodyText2"/>
              <w:spacing w:before="20" w:after="20" w:line="260" w:lineRule="atLeast"/>
              <w:jc w:val="center"/>
              <w:rPr>
                <w:rFonts w:ascii="Verdana" w:hAnsi="Verdana"/>
                <w:sz w:val="17"/>
                <w:szCs w:val="17"/>
              </w:rPr>
            </w:pPr>
            <w:r>
              <w:rPr>
                <w:rFonts w:ascii="Verdana" w:hAnsi="Verdana"/>
                <w:sz w:val="17"/>
                <w:szCs w:val="17"/>
              </w:rPr>
              <w:t>Unit T</w:t>
            </w:r>
          </w:p>
        </w:tc>
        <w:tc>
          <w:tcPr>
            <w:tcW w:w="1262" w:type="dxa"/>
            <w:shd w:val="clear" w:color="auto" w:fill="auto"/>
            <w:vAlign w:val="center"/>
          </w:tcPr>
          <w:p w:rsidR="0061409B" w:rsidRPr="005B7B53" w:rsidRDefault="0061409B" w:rsidP="00D850F7">
            <w:pPr>
              <w:pStyle w:val="BodyText2"/>
              <w:spacing w:before="20" w:after="20" w:line="260" w:lineRule="atLeast"/>
              <w:jc w:val="center"/>
              <w:rPr>
                <w:rFonts w:ascii="Verdana" w:hAnsi="Verdana"/>
                <w:sz w:val="17"/>
                <w:szCs w:val="17"/>
              </w:rPr>
            </w:pPr>
            <w:r>
              <w:rPr>
                <w:rFonts w:ascii="Verdana" w:hAnsi="Verdana"/>
                <w:sz w:val="17"/>
                <w:szCs w:val="17"/>
              </w:rPr>
              <w:t>17,47%</w:t>
            </w:r>
          </w:p>
        </w:tc>
        <w:tc>
          <w:tcPr>
            <w:tcW w:w="282" w:type="dxa"/>
            <w:vMerge/>
            <w:shd w:val="clear" w:color="auto" w:fill="auto"/>
          </w:tcPr>
          <w:p w:rsidR="0061409B" w:rsidRPr="005B7B53" w:rsidRDefault="0061409B" w:rsidP="00D850F7">
            <w:pPr>
              <w:pStyle w:val="BodyText2"/>
              <w:spacing w:before="20" w:after="20" w:line="260" w:lineRule="atLeast"/>
              <w:jc w:val="center"/>
              <w:rPr>
                <w:rFonts w:ascii="Verdana" w:hAnsi="Verdana"/>
                <w:sz w:val="17"/>
                <w:szCs w:val="17"/>
              </w:rPr>
            </w:pPr>
          </w:p>
        </w:tc>
        <w:tc>
          <w:tcPr>
            <w:tcW w:w="3111" w:type="dxa"/>
            <w:gridSpan w:val="2"/>
            <w:vAlign w:val="center"/>
          </w:tcPr>
          <w:p w:rsidR="0061409B" w:rsidRPr="005B7B53" w:rsidRDefault="0061409B" w:rsidP="00D850F7">
            <w:pPr>
              <w:pStyle w:val="BodyText2"/>
              <w:spacing w:before="20" w:after="20" w:line="260" w:lineRule="atLeast"/>
              <w:rPr>
                <w:rFonts w:ascii="Verdana" w:hAnsi="Verdana"/>
                <w:sz w:val="17"/>
                <w:szCs w:val="17"/>
              </w:rPr>
            </w:pPr>
            <w:r>
              <w:rPr>
                <w:rFonts w:ascii="Verdana" w:hAnsi="Verdana"/>
                <w:sz w:val="17"/>
                <w:szCs w:val="17"/>
              </w:rPr>
              <w:t>DBX Tracker MSCI World</w:t>
            </w:r>
          </w:p>
        </w:tc>
        <w:tc>
          <w:tcPr>
            <w:tcW w:w="908" w:type="dxa"/>
            <w:vAlign w:val="center"/>
          </w:tcPr>
          <w:p w:rsidR="0061409B" w:rsidRPr="005B7B53" w:rsidRDefault="0061409B" w:rsidP="00D850F7">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vAlign w:val="center"/>
          </w:tcPr>
          <w:p w:rsidR="0061409B" w:rsidRPr="005B7B53" w:rsidRDefault="0061409B" w:rsidP="00D850F7">
            <w:pPr>
              <w:pStyle w:val="BodyText2"/>
              <w:spacing w:before="20" w:after="20" w:line="260" w:lineRule="atLeast"/>
              <w:jc w:val="center"/>
              <w:rPr>
                <w:rFonts w:ascii="Verdana" w:hAnsi="Verdana"/>
                <w:sz w:val="17"/>
                <w:szCs w:val="17"/>
              </w:rPr>
            </w:pPr>
            <w:r>
              <w:rPr>
                <w:rFonts w:ascii="Verdana" w:hAnsi="Verdana"/>
                <w:sz w:val="17"/>
                <w:szCs w:val="17"/>
              </w:rPr>
              <w:t>26,51%</w:t>
            </w:r>
          </w:p>
        </w:tc>
      </w:tr>
      <w:tr w:rsidR="0061409B" w:rsidRPr="00804DEE" w:rsidTr="00D850F7">
        <w:tc>
          <w:tcPr>
            <w:tcW w:w="3006" w:type="dxa"/>
            <w:shd w:val="clear" w:color="auto" w:fill="auto"/>
            <w:vAlign w:val="center"/>
          </w:tcPr>
          <w:p w:rsidR="0061409B" w:rsidRPr="005B7B53" w:rsidRDefault="0061409B" w:rsidP="00D850F7">
            <w:pPr>
              <w:pStyle w:val="BodyText2"/>
              <w:spacing w:before="20" w:after="20" w:line="260" w:lineRule="atLeast"/>
              <w:rPr>
                <w:rFonts w:ascii="Verdana" w:hAnsi="Verdana"/>
                <w:sz w:val="17"/>
                <w:szCs w:val="17"/>
              </w:rPr>
            </w:pPr>
            <w:r>
              <w:rPr>
                <w:rFonts w:ascii="Verdana" w:hAnsi="Verdana"/>
                <w:sz w:val="17"/>
                <w:szCs w:val="17"/>
              </w:rPr>
              <w:t>NewGold</w:t>
            </w:r>
          </w:p>
        </w:tc>
        <w:tc>
          <w:tcPr>
            <w:tcW w:w="873" w:type="dxa"/>
            <w:shd w:val="clear" w:color="auto" w:fill="auto"/>
            <w:vAlign w:val="center"/>
          </w:tcPr>
          <w:p w:rsidR="0061409B" w:rsidRPr="005B7B53" w:rsidRDefault="0061409B" w:rsidP="00D850F7">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shd w:val="clear" w:color="auto" w:fill="auto"/>
            <w:vAlign w:val="center"/>
          </w:tcPr>
          <w:p w:rsidR="0061409B" w:rsidRPr="005B7B53" w:rsidRDefault="0061409B" w:rsidP="00D850F7">
            <w:pPr>
              <w:pStyle w:val="BodyText2"/>
              <w:spacing w:before="20" w:after="20" w:line="260" w:lineRule="atLeast"/>
              <w:jc w:val="center"/>
              <w:rPr>
                <w:rFonts w:ascii="Verdana" w:hAnsi="Verdana"/>
                <w:sz w:val="17"/>
                <w:szCs w:val="17"/>
              </w:rPr>
            </w:pPr>
            <w:r>
              <w:rPr>
                <w:rFonts w:ascii="Verdana" w:hAnsi="Verdana"/>
                <w:sz w:val="17"/>
                <w:szCs w:val="17"/>
              </w:rPr>
              <w:t>17,12%</w:t>
            </w:r>
          </w:p>
        </w:tc>
        <w:tc>
          <w:tcPr>
            <w:tcW w:w="282" w:type="dxa"/>
            <w:vMerge/>
            <w:shd w:val="clear" w:color="auto" w:fill="auto"/>
          </w:tcPr>
          <w:p w:rsidR="0061409B" w:rsidRPr="005B7B53" w:rsidRDefault="0061409B" w:rsidP="00D850F7">
            <w:pPr>
              <w:pStyle w:val="BodyText2"/>
              <w:spacing w:before="20" w:after="20" w:line="260" w:lineRule="atLeast"/>
              <w:jc w:val="center"/>
              <w:rPr>
                <w:rFonts w:ascii="Verdana" w:hAnsi="Verdana"/>
                <w:sz w:val="17"/>
                <w:szCs w:val="17"/>
              </w:rPr>
            </w:pPr>
          </w:p>
        </w:tc>
        <w:tc>
          <w:tcPr>
            <w:tcW w:w="3111" w:type="dxa"/>
            <w:gridSpan w:val="2"/>
            <w:vAlign w:val="center"/>
          </w:tcPr>
          <w:p w:rsidR="0061409B" w:rsidRPr="005B7B53" w:rsidRDefault="0061409B" w:rsidP="00D850F7">
            <w:pPr>
              <w:pStyle w:val="BodyText2"/>
              <w:spacing w:before="20" w:after="20" w:line="260" w:lineRule="atLeast"/>
              <w:rPr>
                <w:rFonts w:ascii="Verdana" w:hAnsi="Verdana"/>
                <w:sz w:val="17"/>
                <w:szCs w:val="17"/>
              </w:rPr>
            </w:pPr>
            <w:r w:rsidRPr="005B7B53">
              <w:rPr>
                <w:rFonts w:ascii="Verdana" w:hAnsi="Verdana"/>
                <w:sz w:val="17"/>
                <w:szCs w:val="17"/>
              </w:rPr>
              <w:t>Satrix INDI 25</w:t>
            </w:r>
          </w:p>
        </w:tc>
        <w:tc>
          <w:tcPr>
            <w:tcW w:w="908" w:type="dxa"/>
            <w:vAlign w:val="center"/>
          </w:tcPr>
          <w:p w:rsidR="0061409B" w:rsidRPr="005B7B53" w:rsidRDefault="0061409B" w:rsidP="00D850F7">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vAlign w:val="center"/>
          </w:tcPr>
          <w:p w:rsidR="0061409B" w:rsidRPr="005B7B53" w:rsidRDefault="0061409B" w:rsidP="00D850F7">
            <w:pPr>
              <w:pStyle w:val="BodyText2"/>
              <w:spacing w:before="20" w:after="20" w:line="260" w:lineRule="atLeast"/>
              <w:jc w:val="center"/>
              <w:rPr>
                <w:rFonts w:ascii="Verdana" w:hAnsi="Verdana"/>
                <w:sz w:val="17"/>
                <w:szCs w:val="17"/>
              </w:rPr>
            </w:pPr>
            <w:r>
              <w:rPr>
                <w:rFonts w:ascii="Verdana" w:hAnsi="Verdana"/>
                <w:sz w:val="17"/>
                <w:szCs w:val="17"/>
              </w:rPr>
              <w:t>24,17%</w:t>
            </w:r>
          </w:p>
        </w:tc>
      </w:tr>
      <w:tr w:rsidR="0061409B" w:rsidRPr="00804DEE" w:rsidTr="00D850F7">
        <w:tc>
          <w:tcPr>
            <w:tcW w:w="3006" w:type="dxa"/>
            <w:shd w:val="clear" w:color="auto" w:fill="auto"/>
            <w:vAlign w:val="center"/>
          </w:tcPr>
          <w:p w:rsidR="0061409B" w:rsidRPr="005B7B53" w:rsidRDefault="0061409B" w:rsidP="00D850F7">
            <w:pPr>
              <w:pStyle w:val="BodyText2"/>
              <w:spacing w:before="20" w:after="20" w:line="260" w:lineRule="atLeast"/>
              <w:rPr>
                <w:rFonts w:ascii="Verdana" w:hAnsi="Verdana"/>
                <w:sz w:val="17"/>
                <w:szCs w:val="17"/>
              </w:rPr>
            </w:pPr>
            <w:r>
              <w:rPr>
                <w:rFonts w:ascii="Verdana" w:hAnsi="Verdana"/>
                <w:sz w:val="17"/>
                <w:szCs w:val="17"/>
              </w:rPr>
              <w:t>Stanlib Index Fund</w:t>
            </w:r>
          </w:p>
        </w:tc>
        <w:tc>
          <w:tcPr>
            <w:tcW w:w="873" w:type="dxa"/>
            <w:shd w:val="clear" w:color="auto" w:fill="auto"/>
            <w:vAlign w:val="center"/>
          </w:tcPr>
          <w:p w:rsidR="0061409B" w:rsidRPr="005B7B53" w:rsidRDefault="0061409B" w:rsidP="00D850F7">
            <w:pPr>
              <w:pStyle w:val="BodyText2"/>
              <w:spacing w:before="20" w:after="20" w:line="260" w:lineRule="atLeast"/>
              <w:jc w:val="center"/>
              <w:rPr>
                <w:rFonts w:ascii="Verdana" w:hAnsi="Verdana"/>
                <w:sz w:val="17"/>
                <w:szCs w:val="17"/>
              </w:rPr>
            </w:pPr>
            <w:r>
              <w:rPr>
                <w:rFonts w:ascii="Verdana" w:hAnsi="Verdana"/>
                <w:sz w:val="17"/>
                <w:szCs w:val="17"/>
              </w:rPr>
              <w:t>Unit T</w:t>
            </w:r>
          </w:p>
        </w:tc>
        <w:tc>
          <w:tcPr>
            <w:tcW w:w="1262" w:type="dxa"/>
            <w:shd w:val="clear" w:color="auto" w:fill="auto"/>
            <w:vAlign w:val="center"/>
          </w:tcPr>
          <w:p w:rsidR="0061409B" w:rsidRPr="005B7B53" w:rsidRDefault="0061409B" w:rsidP="00D850F7">
            <w:pPr>
              <w:pStyle w:val="BodyText2"/>
              <w:spacing w:before="20" w:after="20" w:line="260" w:lineRule="atLeast"/>
              <w:jc w:val="center"/>
              <w:rPr>
                <w:rFonts w:ascii="Verdana" w:hAnsi="Verdana"/>
                <w:sz w:val="17"/>
                <w:szCs w:val="17"/>
              </w:rPr>
            </w:pPr>
            <w:r>
              <w:rPr>
                <w:rFonts w:ascii="Verdana" w:hAnsi="Verdana"/>
                <w:sz w:val="17"/>
                <w:szCs w:val="17"/>
              </w:rPr>
              <w:t>13,83%</w:t>
            </w:r>
          </w:p>
        </w:tc>
        <w:tc>
          <w:tcPr>
            <w:tcW w:w="282" w:type="dxa"/>
            <w:vMerge/>
            <w:shd w:val="clear" w:color="auto" w:fill="auto"/>
          </w:tcPr>
          <w:p w:rsidR="0061409B" w:rsidRPr="005B7B53" w:rsidRDefault="0061409B" w:rsidP="00D850F7">
            <w:pPr>
              <w:pStyle w:val="BodyText2"/>
              <w:spacing w:before="20" w:after="20" w:line="260" w:lineRule="atLeast"/>
              <w:jc w:val="center"/>
              <w:rPr>
                <w:rFonts w:ascii="Verdana" w:hAnsi="Verdana"/>
                <w:sz w:val="17"/>
                <w:szCs w:val="17"/>
              </w:rPr>
            </w:pPr>
          </w:p>
        </w:tc>
        <w:tc>
          <w:tcPr>
            <w:tcW w:w="3111" w:type="dxa"/>
            <w:gridSpan w:val="2"/>
            <w:vAlign w:val="center"/>
          </w:tcPr>
          <w:p w:rsidR="0061409B" w:rsidRPr="005B7B53" w:rsidRDefault="0061409B" w:rsidP="00D850F7">
            <w:pPr>
              <w:pStyle w:val="BodyText2"/>
              <w:spacing w:before="20" w:after="20" w:line="260" w:lineRule="atLeast"/>
              <w:rPr>
                <w:rFonts w:ascii="Verdana" w:hAnsi="Verdana"/>
                <w:sz w:val="17"/>
                <w:szCs w:val="17"/>
              </w:rPr>
            </w:pPr>
            <w:r>
              <w:rPr>
                <w:rFonts w:ascii="Verdana" w:hAnsi="Verdana"/>
                <w:sz w:val="17"/>
                <w:szCs w:val="17"/>
              </w:rPr>
              <w:t>DBX Tracker MSCI FTSE 100</w:t>
            </w:r>
          </w:p>
        </w:tc>
        <w:tc>
          <w:tcPr>
            <w:tcW w:w="908" w:type="dxa"/>
            <w:vAlign w:val="center"/>
          </w:tcPr>
          <w:p w:rsidR="0061409B" w:rsidRPr="005B7B53" w:rsidRDefault="0061409B" w:rsidP="00D850F7">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vAlign w:val="center"/>
          </w:tcPr>
          <w:p w:rsidR="0061409B" w:rsidRPr="005B7B53" w:rsidRDefault="0061409B" w:rsidP="00D850F7">
            <w:pPr>
              <w:pStyle w:val="BodyText2"/>
              <w:spacing w:before="20" w:after="20" w:line="260" w:lineRule="atLeast"/>
              <w:jc w:val="center"/>
              <w:rPr>
                <w:rFonts w:ascii="Verdana" w:hAnsi="Verdana"/>
                <w:sz w:val="17"/>
                <w:szCs w:val="17"/>
              </w:rPr>
            </w:pPr>
            <w:r>
              <w:rPr>
                <w:rFonts w:ascii="Verdana" w:hAnsi="Verdana"/>
                <w:sz w:val="17"/>
                <w:szCs w:val="17"/>
              </w:rPr>
              <w:t>21,53%</w:t>
            </w:r>
          </w:p>
        </w:tc>
      </w:tr>
      <w:tr w:rsidR="005420A9" w:rsidRPr="00804DEE" w:rsidTr="00D850F7">
        <w:tc>
          <w:tcPr>
            <w:tcW w:w="3006" w:type="dxa"/>
            <w:shd w:val="clear" w:color="auto" w:fill="auto"/>
            <w:vAlign w:val="center"/>
          </w:tcPr>
          <w:p w:rsidR="005420A9" w:rsidRPr="005B7B53" w:rsidRDefault="005420A9" w:rsidP="005420A9">
            <w:pPr>
              <w:pStyle w:val="BodyText2"/>
              <w:spacing w:before="20" w:after="20" w:line="280" w:lineRule="atLeast"/>
              <w:rPr>
                <w:rFonts w:ascii="Verdana" w:hAnsi="Verdana"/>
                <w:sz w:val="17"/>
                <w:szCs w:val="17"/>
              </w:rPr>
            </w:pPr>
          </w:p>
        </w:tc>
        <w:tc>
          <w:tcPr>
            <w:tcW w:w="873" w:type="dxa"/>
            <w:shd w:val="clear" w:color="auto" w:fill="auto"/>
            <w:vAlign w:val="center"/>
          </w:tcPr>
          <w:p w:rsidR="005420A9" w:rsidRPr="005B7B53" w:rsidRDefault="005420A9" w:rsidP="005420A9">
            <w:pPr>
              <w:pStyle w:val="BodyText2"/>
              <w:spacing w:before="20" w:after="20" w:line="280" w:lineRule="atLeast"/>
              <w:jc w:val="center"/>
              <w:rPr>
                <w:rFonts w:ascii="Verdana" w:hAnsi="Verdana"/>
                <w:sz w:val="17"/>
                <w:szCs w:val="17"/>
              </w:rPr>
            </w:pPr>
          </w:p>
        </w:tc>
        <w:tc>
          <w:tcPr>
            <w:tcW w:w="1262" w:type="dxa"/>
            <w:shd w:val="clear" w:color="auto" w:fill="4C4C4C"/>
          </w:tcPr>
          <w:p w:rsidR="005420A9" w:rsidRPr="005B7B53" w:rsidRDefault="005420A9" w:rsidP="005420A9">
            <w:pPr>
              <w:pStyle w:val="BodyText2"/>
              <w:spacing w:before="20" w:after="20" w:line="280" w:lineRule="atLeast"/>
              <w:jc w:val="center"/>
              <w:rPr>
                <w:rFonts w:ascii="Verdana" w:hAnsi="Verdana"/>
                <w:b/>
                <w:color w:val="FFFFFF"/>
                <w:sz w:val="17"/>
                <w:szCs w:val="17"/>
              </w:rPr>
            </w:pPr>
            <w:r w:rsidRPr="005B7B53">
              <w:rPr>
                <w:rFonts w:ascii="Verdana" w:hAnsi="Verdana"/>
                <w:b/>
                <w:color w:val="FFFFFF"/>
                <w:sz w:val="17"/>
                <w:szCs w:val="17"/>
              </w:rPr>
              <w:t>3 Years (p</w:t>
            </w:r>
            <w:r>
              <w:rPr>
                <w:rFonts w:ascii="Verdana" w:hAnsi="Verdana"/>
                <w:b/>
                <w:color w:val="FFFFFF"/>
                <w:sz w:val="17"/>
                <w:szCs w:val="17"/>
              </w:rPr>
              <w:t>.a.</w:t>
            </w:r>
            <w:r w:rsidRPr="005B7B53">
              <w:rPr>
                <w:rFonts w:ascii="Verdana" w:hAnsi="Verdana"/>
                <w:b/>
                <w:color w:val="FFFFFF"/>
                <w:sz w:val="17"/>
                <w:szCs w:val="17"/>
              </w:rPr>
              <w:t>)</w:t>
            </w:r>
          </w:p>
        </w:tc>
        <w:tc>
          <w:tcPr>
            <w:tcW w:w="282" w:type="dxa"/>
            <w:vMerge/>
            <w:shd w:val="clear" w:color="auto" w:fill="auto"/>
          </w:tcPr>
          <w:p w:rsidR="005420A9" w:rsidRPr="005B7B53" w:rsidRDefault="005420A9" w:rsidP="005420A9">
            <w:pPr>
              <w:pStyle w:val="BodyText2"/>
              <w:spacing w:before="20" w:after="20" w:line="280" w:lineRule="atLeast"/>
              <w:jc w:val="center"/>
              <w:rPr>
                <w:rFonts w:ascii="Verdana" w:hAnsi="Verdana"/>
                <w:b/>
                <w:color w:val="FFFFFF"/>
                <w:sz w:val="17"/>
                <w:szCs w:val="17"/>
              </w:rPr>
            </w:pPr>
          </w:p>
        </w:tc>
        <w:tc>
          <w:tcPr>
            <w:tcW w:w="3111" w:type="dxa"/>
            <w:gridSpan w:val="2"/>
            <w:shd w:val="clear" w:color="auto" w:fill="auto"/>
            <w:vAlign w:val="center"/>
          </w:tcPr>
          <w:p w:rsidR="005420A9" w:rsidRPr="005B7B53" w:rsidRDefault="005420A9" w:rsidP="005420A9">
            <w:pPr>
              <w:pStyle w:val="BodyText2"/>
              <w:spacing w:before="20" w:after="20" w:line="280" w:lineRule="atLeast"/>
              <w:rPr>
                <w:rFonts w:ascii="Verdana" w:hAnsi="Verdana"/>
                <w:sz w:val="17"/>
                <w:szCs w:val="17"/>
              </w:rPr>
            </w:pPr>
          </w:p>
        </w:tc>
        <w:tc>
          <w:tcPr>
            <w:tcW w:w="908" w:type="dxa"/>
            <w:shd w:val="clear" w:color="auto" w:fill="auto"/>
            <w:vAlign w:val="center"/>
          </w:tcPr>
          <w:p w:rsidR="005420A9" w:rsidRPr="005B7B53" w:rsidRDefault="005420A9" w:rsidP="005420A9">
            <w:pPr>
              <w:pStyle w:val="BodyText2"/>
              <w:spacing w:before="20" w:after="20" w:line="280" w:lineRule="atLeast"/>
              <w:jc w:val="center"/>
              <w:rPr>
                <w:rFonts w:ascii="Verdana" w:hAnsi="Verdana"/>
                <w:sz w:val="17"/>
                <w:szCs w:val="17"/>
              </w:rPr>
            </w:pPr>
          </w:p>
        </w:tc>
        <w:tc>
          <w:tcPr>
            <w:tcW w:w="1262" w:type="dxa"/>
            <w:shd w:val="clear" w:color="auto" w:fill="4C4C4C"/>
            <w:vAlign w:val="center"/>
          </w:tcPr>
          <w:p w:rsidR="005420A9" w:rsidRPr="005B7B53" w:rsidRDefault="005420A9" w:rsidP="005420A9">
            <w:pPr>
              <w:pStyle w:val="BodyText2"/>
              <w:spacing w:before="20" w:after="20" w:line="280" w:lineRule="atLeast"/>
              <w:jc w:val="center"/>
              <w:rPr>
                <w:rFonts w:ascii="Verdana" w:hAnsi="Verdana"/>
                <w:b/>
                <w:color w:val="FFFFFF"/>
                <w:sz w:val="17"/>
                <w:szCs w:val="17"/>
              </w:rPr>
            </w:pPr>
            <w:r w:rsidRPr="005B7B53">
              <w:rPr>
                <w:rFonts w:ascii="Verdana" w:hAnsi="Verdana"/>
                <w:b/>
                <w:color w:val="FFFFFF"/>
                <w:sz w:val="17"/>
                <w:szCs w:val="17"/>
              </w:rPr>
              <w:t>2 Years (p</w:t>
            </w:r>
            <w:r>
              <w:rPr>
                <w:rFonts w:ascii="Verdana" w:hAnsi="Verdana"/>
                <w:b/>
                <w:color w:val="FFFFFF"/>
                <w:sz w:val="17"/>
                <w:szCs w:val="17"/>
              </w:rPr>
              <w:t>.a.</w:t>
            </w:r>
            <w:r w:rsidRPr="005B7B53">
              <w:rPr>
                <w:rFonts w:ascii="Verdana" w:hAnsi="Verdana"/>
                <w:b/>
                <w:color w:val="FFFFFF"/>
                <w:sz w:val="17"/>
                <w:szCs w:val="17"/>
              </w:rPr>
              <w:t>)</w:t>
            </w:r>
          </w:p>
        </w:tc>
      </w:tr>
      <w:tr w:rsidR="005420A9" w:rsidRPr="00804DEE" w:rsidTr="00D850F7">
        <w:tc>
          <w:tcPr>
            <w:tcW w:w="3006" w:type="dxa"/>
            <w:shd w:val="clear" w:color="auto" w:fill="auto"/>
            <w:vAlign w:val="center"/>
          </w:tcPr>
          <w:p w:rsidR="005420A9" w:rsidRPr="005B7B53" w:rsidRDefault="005420A9" w:rsidP="005420A9">
            <w:pPr>
              <w:pStyle w:val="BodyText2"/>
              <w:spacing w:before="20" w:after="20" w:line="260" w:lineRule="atLeast"/>
              <w:rPr>
                <w:rFonts w:ascii="Verdana" w:hAnsi="Verdana"/>
                <w:sz w:val="17"/>
                <w:szCs w:val="17"/>
              </w:rPr>
            </w:pPr>
            <w:r w:rsidRPr="005B7B53">
              <w:rPr>
                <w:rFonts w:ascii="Verdana" w:hAnsi="Verdana"/>
                <w:sz w:val="17"/>
                <w:szCs w:val="17"/>
              </w:rPr>
              <w:t>DBX Tracker MSCI USA</w:t>
            </w:r>
          </w:p>
        </w:tc>
        <w:tc>
          <w:tcPr>
            <w:tcW w:w="873" w:type="dxa"/>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38,62%</w:t>
            </w:r>
          </w:p>
        </w:tc>
        <w:tc>
          <w:tcPr>
            <w:tcW w:w="282" w:type="dxa"/>
            <w:vMerge/>
            <w:shd w:val="clear" w:color="auto" w:fill="auto"/>
          </w:tcPr>
          <w:p w:rsidR="005420A9" w:rsidRPr="005B7B53" w:rsidRDefault="005420A9" w:rsidP="005420A9">
            <w:pPr>
              <w:pStyle w:val="BodyText2"/>
              <w:spacing w:before="20" w:after="20" w:line="260" w:lineRule="atLeast"/>
              <w:jc w:val="center"/>
              <w:rPr>
                <w:rFonts w:ascii="Verdana" w:hAnsi="Verdana"/>
                <w:sz w:val="17"/>
                <w:szCs w:val="17"/>
              </w:rPr>
            </w:pPr>
          </w:p>
        </w:tc>
        <w:tc>
          <w:tcPr>
            <w:tcW w:w="3111" w:type="dxa"/>
            <w:gridSpan w:val="2"/>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DBX Tracker MSCI USA</w:t>
            </w:r>
          </w:p>
        </w:tc>
        <w:tc>
          <w:tcPr>
            <w:tcW w:w="908" w:type="dxa"/>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28,39%</w:t>
            </w:r>
          </w:p>
        </w:tc>
      </w:tr>
      <w:tr w:rsidR="005420A9" w:rsidRPr="00804DEE" w:rsidTr="00D850F7">
        <w:tc>
          <w:tcPr>
            <w:tcW w:w="3006" w:type="dxa"/>
            <w:shd w:val="clear" w:color="auto" w:fill="auto"/>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DBX Tracker MSCI Japan</w:t>
            </w:r>
          </w:p>
        </w:tc>
        <w:tc>
          <w:tcPr>
            <w:tcW w:w="873" w:type="dxa"/>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33,36%</w:t>
            </w:r>
          </w:p>
        </w:tc>
        <w:tc>
          <w:tcPr>
            <w:tcW w:w="282" w:type="dxa"/>
            <w:vMerge/>
            <w:shd w:val="clear" w:color="auto" w:fill="auto"/>
          </w:tcPr>
          <w:p w:rsidR="005420A9" w:rsidRPr="005B7B53" w:rsidRDefault="005420A9" w:rsidP="005420A9">
            <w:pPr>
              <w:pStyle w:val="BodyText2"/>
              <w:spacing w:before="20" w:after="20" w:line="260" w:lineRule="atLeast"/>
              <w:jc w:val="center"/>
              <w:rPr>
                <w:rFonts w:ascii="Verdana" w:hAnsi="Verdana"/>
                <w:sz w:val="17"/>
                <w:szCs w:val="17"/>
              </w:rPr>
            </w:pPr>
          </w:p>
        </w:tc>
        <w:tc>
          <w:tcPr>
            <w:tcW w:w="3111" w:type="dxa"/>
            <w:gridSpan w:val="2"/>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DBX Tracker MSCI World</w:t>
            </w:r>
          </w:p>
        </w:tc>
        <w:tc>
          <w:tcPr>
            <w:tcW w:w="908" w:type="dxa"/>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23,54%</w:t>
            </w:r>
          </w:p>
        </w:tc>
      </w:tr>
      <w:tr w:rsidR="005420A9" w:rsidRPr="00804DEE" w:rsidTr="00D850F7">
        <w:tc>
          <w:tcPr>
            <w:tcW w:w="3006" w:type="dxa"/>
            <w:shd w:val="clear" w:color="auto" w:fill="auto"/>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DBX Tracker MSCI World</w:t>
            </w:r>
          </w:p>
        </w:tc>
        <w:tc>
          <w:tcPr>
            <w:tcW w:w="873" w:type="dxa"/>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33,00%</w:t>
            </w:r>
          </w:p>
        </w:tc>
        <w:tc>
          <w:tcPr>
            <w:tcW w:w="282" w:type="dxa"/>
            <w:vMerge/>
            <w:shd w:val="clear" w:color="auto" w:fill="auto"/>
          </w:tcPr>
          <w:p w:rsidR="005420A9" w:rsidRPr="005B7B53" w:rsidRDefault="005420A9" w:rsidP="005420A9">
            <w:pPr>
              <w:pStyle w:val="BodyText2"/>
              <w:spacing w:before="20" w:after="20" w:line="260" w:lineRule="atLeast"/>
              <w:jc w:val="center"/>
              <w:rPr>
                <w:rFonts w:ascii="Verdana" w:hAnsi="Verdana"/>
                <w:sz w:val="17"/>
                <w:szCs w:val="17"/>
              </w:rPr>
            </w:pPr>
          </w:p>
        </w:tc>
        <w:tc>
          <w:tcPr>
            <w:tcW w:w="3111" w:type="dxa"/>
            <w:gridSpan w:val="2"/>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DBX Tracker MSCI Japan</w:t>
            </w:r>
          </w:p>
        </w:tc>
        <w:tc>
          <w:tcPr>
            <w:tcW w:w="908" w:type="dxa"/>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22,99%</w:t>
            </w:r>
          </w:p>
        </w:tc>
      </w:tr>
      <w:tr w:rsidR="005420A9" w:rsidRPr="00804DEE" w:rsidTr="00D850F7">
        <w:tc>
          <w:tcPr>
            <w:tcW w:w="3006" w:type="dxa"/>
            <w:shd w:val="clear" w:color="auto" w:fill="auto"/>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 xml:space="preserve">Old Mutual Global RAFI Index </w:t>
            </w:r>
          </w:p>
        </w:tc>
        <w:tc>
          <w:tcPr>
            <w:tcW w:w="873" w:type="dxa"/>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Unit T</w:t>
            </w:r>
          </w:p>
        </w:tc>
        <w:tc>
          <w:tcPr>
            <w:tcW w:w="1262" w:type="dxa"/>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29,82%</w:t>
            </w:r>
          </w:p>
        </w:tc>
        <w:tc>
          <w:tcPr>
            <w:tcW w:w="282" w:type="dxa"/>
            <w:vMerge/>
            <w:shd w:val="clear" w:color="auto" w:fill="auto"/>
          </w:tcPr>
          <w:p w:rsidR="005420A9" w:rsidRPr="005B7B53" w:rsidRDefault="005420A9" w:rsidP="005420A9">
            <w:pPr>
              <w:pStyle w:val="BodyText2"/>
              <w:spacing w:before="20" w:after="20" w:line="260" w:lineRule="atLeast"/>
              <w:jc w:val="center"/>
              <w:rPr>
                <w:rFonts w:ascii="Verdana" w:hAnsi="Verdana"/>
                <w:sz w:val="17"/>
                <w:szCs w:val="17"/>
              </w:rPr>
            </w:pPr>
          </w:p>
        </w:tc>
        <w:tc>
          <w:tcPr>
            <w:tcW w:w="3111" w:type="dxa"/>
            <w:gridSpan w:val="2"/>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NewWave US Dollar</w:t>
            </w:r>
          </w:p>
        </w:tc>
        <w:tc>
          <w:tcPr>
            <w:tcW w:w="908" w:type="dxa"/>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262" w:type="dxa"/>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22,01%</w:t>
            </w:r>
          </w:p>
        </w:tc>
      </w:tr>
      <w:tr w:rsidR="005420A9" w:rsidRPr="006E3070" w:rsidTr="00D850F7">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300" w:lineRule="atLeast"/>
              <w:rPr>
                <w:rFonts w:ascii="Verdana" w:hAnsi="Verdana"/>
                <w:sz w:val="17"/>
                <w:szCs w:val="17"/>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300" w:lineRule="atLeast"/>
              <w:jc w:val="center"/>
              <w:rPr>
                <w:rFonts w:ascii="Verdana" w:hAnsi="Verdana"/>
                <w:sz w:val="17"/>
                <w:szCs w:val="17"/>
              </w:rPr>
            </w:pPr>
          </w:p>
        </w:tc>
        <w:tc>
          <w:tcPr>
            <w:tcW w:w="1262" w:type="dxa"/>
            <w:tcBorders>
              <w:top w:val="single" w:sz="4" w:space="0" w:color="auto"/>
              <w:left w:val="single" w:sz="4" w:space="0" w:color="auto"/>
              <w:bottom w:val="single" w:sz="4" w:space="0" w:color="auto"/>
            </w:tcBorders>
            <w:shd w:val="clear" w:color="auto" w:fill="4C4C4C"/>
            <w:vAlign w:val="center"/>
          </w:tcPr>
          <w:p w:rsidR="005420A9" w:rsidRPr="005B7B53" w:rsidRDefault="005420A9" w:rsidP="005420A9">
            <w:pPr>
              <w:pStyle w:val="BodyText2"/>
              <w:spacing w:before="20" w:after="20" w:line="300" w:lineRule="atLeast"/>
              <w:jc w:val="center"/>
              <w:rPr>
                <w:rFonts w:ascii="Verdana" w:hAnsi="Verdana"/>
                <w:b/>
                <w:color w:val="FFFFFF"/>
                <w:sz w:val="17"/>
                <w:szCs w:val="17"/>
              </w:rPr>
            </w:pPr>
            <w:r>
              <w:rPr>
                <w:rFonts w:ascii="Verdana" w:hAnsi="Verdana"/>
                <w:b/>
                <w:color w:val="FFFFFF"/>
                <w:sz w:val="17"/>
                <w:szCs w:val="17"/>
              </w:rPr>
              <w:t>1 Year</w:t>
            </w:r>
          </w:p>
        </w:tc>
        <w:tc>
          <w:tcPr>
            <w:tcW w:w="282" w:type="dxa"/>
            <w:vMerge/>
            <w:shd w:val="clear" w:color="auto" w:fill="auto"/>
          </w:tcPr>
          <w:p w:rsidR="005420A9" w:rsidRPr="005B7B53" w:rsidRDefault="005420A9" w:rsidP="005420A9">
            <w:pPr>
              <w:pStyle w:val="BodyText2"/>
              <w:spacing w:before="20" w:after="20" w:line="300" w:lineRule="atLeast"/>
              <w:jc w:val="center"/>
              <w:rPr>
                <w:rFonts w:ascii="Verdana" w:hAnsi="Verdana"/>
                <w:b/>
                <w:color w:val="FFFFFF"/>
                <w:sz w:val="17"/>
                <w:szCs w:val="17"/>
              </w:rPr>
            </w:pPr>
          </w:p>
        </w:tc>
        <w:tc>
          <w:tcPr>
            <w:tcW w:w="3111" w:type="dxa"/>
            <w:gridSpan w:val="2"/>
            <w:tcBorders>
              <w:top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300" w:lineRule="atLeast"/>
              <w:rPr>
                <w:rFonts w:ascii="Verdana" w:hAnsi="Verdana"/>
                <w:sz w:val="17"/>
                <w:szCs w:val="17"/>
              </w:rPr>
            </w:pP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300" w:lineRule="atLeast"/>
              <w:jc w:val="center"/>
              <w:rPr>
                <w:rFonts w:ascii="Verdana" w:hAnsi="Verdana"/>
                <w:sz w:val="17"/>
                <w:szCs w:val="17"/>
              </w:rPr>
            </w:pPr>
          </w:p>
        </w:tc>
        <w:tc>
          <w:tcPr>
            <w:tcW w:w="1262" w:type="dxa"/>
            <w:tcBorders>
              <w:top w:val="single" w:sz="4" w:space="0" w:color="auto"/>
              <w:left w:val="single" w:sz="4" w:space="0" w:color="auto"/>
              <w:bottom w:val="single" w:sz="4" w:space="0" w:color="auto"/>
              <w:right w:val="single" w:sz="4" w:space="0" w:color="auto"/>
            </w:tcBorders>
            <w:shd w:val="clear" w:color="auto" w:fill="4C4C4C"/>
          </w:tcPr>
          <w:p w:rsidR="005420A9" w:rsidRPr="005B7B53" w:rsidRDefault="005420A9" w:rsidP="005420A9">
            <w:pPr>
              <w:pStyle w:val="BodyText2"/>
              <w:spacing w:before="20" w:after="20" w:line="300" w:lineRule="atLeast"/>
              <w:jc w:val="center"/>
              <w:rPr>
                <w:rFonts w:ascii="Verdana" w:hAnsi="Verdana"/>
                <w:b/>
                <w:color w:val="FFFFFF"/>
                <w:sz w:val="17"/>
                <w:szCs w:val="17"/>
              </w:rPr>
            </w:pPr>
            <w:r>
              <w:rPr>
                <w:rFonts w:ascii="Verdana" w:hAnsi="Verdana"/>
                <w:b/>
                <w:color w:val="FFFFFF"/>
                <w:sz w:val="17"/>
                <w:szCs w:val="17"/>
              </w:rPr>
              <w:t>6</w:t>
            </w:r>
            <w:r w:rsidRPr="005B7B53">
              <w:rPr>
                <w:rFonts w:ascii="Verdana" w:hAnsi="Verdana"/>
                <w:b/>
                <w:color w:val="FFFFFF"/>
                <w:sz w:val="17"/>
                <w:szCs w:val="17"/>
              </w:rPr>
              <w:t xml:space="preserve"> Months</w:t>
            </w:r>
          </w:p>
        </w:tc>
      </w:tr>
      <w:tr w:rsidR="005420A9" w:rsidTr="00D850F7">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DBX Tracker MSCI Japan</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tcBorders>
              <w:top w:val="single" w:sz="4" w:space="0" w:color="auto"/>
              <w:left w:val="single" w:sz="4" w:space="0" w:color="auto"/>
              <w:bottom w:val="single" w:sz="4" w:space="0" w:color="auto"/>
            </w:tcBorders>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45,44%</w:t>
            </w:r>
          </w:p>
        </w:tc>
        <w:tc>
          <w:tcPr>
            <w:tcW w:w="282" w:type="dxa"/>
            <w:vMerge/>
            <w:shd w:val="clear" w:color="auto" w:fill="auto"/>
          </w:tcPr>
          <w:p w:rsidR="005420A9" w:rsidRPr="005B7B53" w:rsidRDefault="005420A9" w:rsidP="005420A9">
            <w:pPr>
              <w:pStyle w:val="BodyText2"/>
              <w:spacing w:before="20" w:after="20" w:line="260" w:lineRule="atLeast"/>
              <w:jc w:val="center"/>
              <w:rPr>
                <w:rFonts w:ascii="Verdana" w:hAnsi="Verdana"/>
                <w:sz w:val="17"/>
                <w:szCs w:val="17"/>
              </w:rPr>
            </w:pPr>
          </w:p>
        </w:tc>
        <w:tc>
          <w:tcPr>
            <w:tcW w:w="3111" w:type="dxa"/>
            <w:gridSpan w:val="2"/>
            <w:tcBorders>
              <w:top w:val="single" w:sz="4" w:space="0" w:color="auto"/>
              <w:bottom w:val="single" w:sz="4" w:space="0" w:color="auto"/>
              <w:right w:val="single" w:sz="4" w:space="0" w:color="auto"/>
            </w:tcBorders>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NewWave US Dollar</w:t>
            </w:r>
          </w:p>
        </w:tc>
        <w:tc>
          <w:tcPr>
            <w:tcW w:w="908" w:type="dxa"/>
            <w:tcBorders>
              <w:top w:val="single" w:sz="4" w:space="0" w:color="auto"/>
              <w:left w:val="single" w:sz="4" w:space="0" w:color="auto"/>
              <w:bottom w:val="single" w:sz="4" w:space="0" w:color="auto"/>
              <w:right w:val="single" w:sz="4" w:space="0" w:color="auto"/>
            </w:tcBorders>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262" w:type="dxa"/>
            <w:tcBorders>
              <w:top w:val="single" w:sz="4" w:space="0" w:color="auto"/>
              <w:left w:val="single" w:sz="4" w:space="0" w:color="auto"/>
              <w:bottom w:val="single" w:sz="4" w:space="0" w:color="auto"/>
              <w:right w:val="single" w:sz="4" w:space="0" w:color="auto"/>
            </w:tcBorders>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28,43%</w:t>
            </w:r>
          </w:p>
        </w:tc>
      </w:tr>
      <w:tr w:rsidR="005420A9" w:rsidRPr="00804DEE" w:rsidTr="00D850F7">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BNP GURU Europe</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262" w:type="dxa"/>
            <w:tcBorders>
              <w:top w:val="single" w:sz="4" w:space="0" w:color="auto"/>
              <w:left w:val="single" w:sz="4" w:space="0" w:color="auto"/>
              <w:bottom w:val="single" w:sz="4" w:space="0" w:color="auto"/>
            </w:tcBorders>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36,54%</w:t>
            </w:r>
          </w:p>
        </w:tc>
        <w:tc>
          <w:tcPr>
            <w:tcW w:w="282" w:type="dxa"/>
            <w:vMerge/>
            <w:shd w:val="clear" w:color="auto" w:fill="auto"/>
          </w:tcPr>
          <w:p w:rsidR="005420A9" w:rsidRPr="005B7B53" w:rsidRDefault="005420A9" w:rsidP="005420A9">
            <w:pPr>
              <w:pStyle w:val="BodyText2"/>
              <w:spacing w:before="20" w:after="20" w:line="260" w:lineRule="atLeast"/>
              <w:jc w:val="center"/>
              <w:rPr>
                <w:rFonts w:ascii="Verdana" w:hAnsi="Verdana"/>
                <w:sz w:val="17"/>
                <w:szCs w:val="17"/>
              </w:rPr>
            </w:pPr>
          </w:p>
        </w:tc>
        <w:tc>
          <w:tcPr>
            <w:tcW w:w="3111" w:type="dxa"/>
            <w:gridSpan w:val="2"/>
            <w:tcBorders>
              <w:top w:val="single" w:sz="4" w:space="0" w:color="auto"/>
              <w:right w:val="single" w:sz="4" w:space="0" w:color="auto"/>
            </w:tcBorders>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DBX Tracker MSCI USA</w:t>
            </w:r>
          </w:p>
        </w:tc>
        <w:tc>
          <w:tcPr>
            <w:tcW w:w="908" w:type="dxa"/>
            <w:tcBorders>
              <w:top w:val="single" w:sz="4" w:space="0" w:color="auto"/>
              <w:left w:val="single" w:sz="4" w:space="0" w:color="auto"/>
              <w:right w:val="single" w:sz="4" w:space="0" w:color="auto"/>
            </w:tcBorders>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tcBorders>
              <w:top w:val="single" w:sz="4" w:space="0" w:color="auto"/>
              <w:left w:val="single" w:sz="4" w:space="0" w:color="auto"/>
              <w:right w:val="single" w:sz="4" w:space="0" w:color="auto"/>
            </w:tcBorders>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25,57%</w:t>
            </w:r>
          </w:p>
        </w:tc>
      </w:tr>
      <w:tr w:rsidR="005420A9" w:rsidRPr="00804DEE" w:rsidTr="00D850F7">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NewWave US Dollar</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262" w:type="dxa"/>
            <w:tcBorders>
              <w:top w:val="single" w:sz="4" w:space="0" w:color="auto"/>
              <w:left w:val="single" w:sz="4" w:space="0" w:color="auto"/>
              <w:bottom w:val="single" w:sz="4" w:space="0" w:color="auto"/>
            </w:tcBorders>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34,86%</w:t>
            </w:r>
          </w:p>
        </w:tc>
        <w:tc>
          <w:tcPr>
            <w:tcW w:w="282" w:type="dxa"/>
            <w:vMerge/>
            <w:shd w:val="clear" w:color="auto" w:fill="auto"/>
          </w:tcPr>
          <w:p w:rsidR="005420A9" w:rsidRPr="005B7B53" w:rsidRDefault="005420A9" w:rsidP="005420A9">
            <w:pPr>
              <w:pStyle w:val="BodyText2"/>
              <w:spacing w:before="20" w:after="20" w:line="260" w:lineRule="atLeast"/>
              <w:jc w:val="center"/>
              <w:rPr>
                <w:rFonts w:ascii="Verdana" w:hAnsi="Verdana"/>
                <w:sz w:val="17"/>
                <w:szCs w:val="17"/>
              </w:rPr>
            </w:pPr>
          </w:p>
        </w:tc>
        <w:tc>
          <w:tcPr>
            <w:tcW w:w="3111" w:type="dxa"/>
            <w:gridSpan w:val="2"/>
            <w:tcBorders>
              <w:bottom w:val="single" w:sz="4" w:space="0" w:color="auto"/>
              <w:right w:val="single" w:sz="4" w:space="0" w:color="auto"/>
            </w:tcBorders>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BNP GURU USA</w:t>
            </w:r>
          </w:p>
        </w:tc>
        <w:tc>
          <w:tcPr>
            <w:tcW w:w="908" w:type="dxa"/>
            <w:tcBorders>
              <w:left w:val="single" w:sz="4" w:space="0" w:color="auto"/>
              <w:bottom w:val="single" w:sz="4" w:space="0" w:color="auto"/>
              <w:right w:val="single" w:sz="4" w:space="0" w:color="auto"/>
            </w:tcBorders>
            <w:vAlign w:val="center"/>
          </w:tcPr>
          <w:p w:rsidR="005420A9" w:rsidRPr="005B7B53" w:rsidRDefault="005420A9" w:rsidP="005420A9">
            <w:pPr>
              <w:pStyle w:val="BodyText2"/>
              <w:spacing w:before="20" w:after="20" w:line="260" w:lineRule="atLeast"/>
              <w:jc w:val="center"/>
              <w:rPr>
                <w:rFonts w:ascii="Verdana" w:hAnsi="Verdana"/>
                <w:sz w:val="17"/>
                <w:szCs w:val="17"/>
              </w:rPr>
            </w:pPr>
            <w:r w:rsidRPr="005B7B53">
              <w:rPr>
                <w:rFonts w:ascii="Verdana" w:hAnsi="Verdana"/>
                <w:sz w:val="17"/>
                <w:szCs w:val="17"/>
              </w:rPr>
              <w:t>ET</w:t>
            </w:r>
            <w:r>
              <w:rPr>
                <w:rFonts w:ascii="Verdana" w:hAnsi="Verdana"/>
                <w:sz w:val="17"/>
                <w:szCs w:val="17"/>
              </w:rPr>
              <w:t>N</w:t>
            </w:r>
          </w:p>
        </w:tc>
        <w:tc>
          <w:tcPr>
            <w:tcW w:w="1262" w:type="dxa"/>
            <w:tcBorders>
              <w:left w:val="single" w:sz="4" w:space="0" w:color="auto"/>
              <w:bottom w:val="single" w:sz="4" w:space="0" w:color="auto"/>
              <w:right w:val="single" w:sz="4" w:space="0" w:color="auto"/>
            </w:tcBorders>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25,41%</w:t>
            </w:r>
          </w:p>
        </w:tc>
      </w:tr>
      <w:tr w:rsidR="005420A9" w:rsidRPr="00804DEE" w:rsidTr="00D850F7">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DBX Tracker MSCI USA</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tcBorders>
              <w:top w:val="single" w:sz="4" w:space="0" w:color="auto"/>
              <w:left w:val="single" w:sz="4" w:space="0" w:color="auto"/>
              <w:bottom w:val="single" w:sz="4" w:space="0" w:color="auto"/>
            </w:tcBorders>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33,21%</w:t>
            </w:r>
          </w:p>
        </w:tc>
        <w:tc>
          <w:tcPr>
            <w:tcW w:w="282" w:type="dxa"/>
            <w:shd w:val="clear" w:color="auto" w:fill="auto"/>
          </w:tcPr>
          <w:p w:rsidR="005420A9" w:rsidRPr="005B7B53" w:rsidRDefault="005420A9" w:rsidP="005420A9">
            <w:pPr>
              <w:pStyle w:val="BodyText2"/>
              <w:spacing w:before="20" w:after="20" w:line="260" w:lineRule="atLeast"/>
              <w:jc w:val="center"/>
              <w:rPr>
                <w:rFonts w:ascii="Verdana" w:hAnsi="Verdana"/>
                <w:sz w:val="17"/>
                <w:szCs w:val="17"/>
              </w:rPr>
            </w:pPr>
          </w:p>
        </w:tc>
        <w:tc>
          <w:tcPr>
            <w:tcW w:w="3111" w:type="dxa"/>
            <w:gridSpan w:val="2"/>
            <w:tcBorders>
              <w:bottom w:val="single" w:sz="4" w:space="0" w:color="auto"/>
              <w:right w:val="single" w:sz="4" w:space="0" w:color="auto"/>
            </w:tcBorders>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 xml:space="preserve">NewWave Euro </w:t>
            </w:r>
          </w:p>
        </w:tc>
        <w:tc>
          <w:tcPr>
            <w:tcW w:w="908" w:type="dxa"/>
            <w:tcBorders>
              <w:left w:val="single" w:sz="4" w:space="0" w:color="auto"/>
              <w:bottom w:val="single" w:sz="4" w:space="0" w:color="auto"/>
              <w:right w:val="single" w:sz="4" w:space="0" w:color="auto"/>
            </w:tcBorders>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262" w:type="dxa"/>
            <w:tcBorders>
              <w:left w:val="single" w:sz="4" w:space="0" w:color="auto"/>
              <w:bottom w:val="single" w:sz="4" w:space="0" w:color="auto"/>
              <w:right w:val="single" w:sz="4" w:space="0" w:color="auto"/>
            </w:tcBorders>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25,13%</w:t>
            </w:r>
          </w:p>
        </w:tc>
      </w:tr>
      <w:tr w:rsidR="005420A9" w:rsidRPr="00804DEE" w:rsidTr="00D850F7">
        <w:tc>
          <w:tcPr>
            <w:tcW w:w="387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420A9" w:rsidRDefault="005420A9" w:rsidP="005420A9">
            <w:pPr>
              <w:pStyle w:val="BodyText2"/>
              <w:spacing w:before="20" w:after="20" w:line="300" w:lineRule="atLeast"/>
              <w:jc w:val="center"/>
              <w:rPr>
                <w:rFonts w:ascii="Verdana" w:hAnsi="Verdana"/>
                <w:sz w:val="17"/>
                <w:szCs w:val="17"/>
              </w:rPr>
            </w:pPr>
          </w:p>
        </w:tc>
        <w:tc>
          <w:tcPr>
            <w:tcW w:w="2812" w:type="dxa"/>
            <w:gridSpan w:val="3"/>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rsidR="005420A9" w:rsidRPr="00307781" w:rsidRDefault="005420A9" w:rsidP="005420A9">
            <w:pPr>
              <w:pStyle w:val="BodyText2"/>
              <w:spacing w:before="20" w:after="20" w:line="300" w:lineRule="atLeast"/>
              <w:jc w:val="center"/>
              <w:rPr>
                <w:rFonts w:ascii="Verdana" w:hAnsi="Verdana"/>
                <w:b/>
                <w:color w:val="FFFFFF" w:themeColor="background1"/>
                <w:sz w:val="17"/>
                <w:szCs w:val="17"/>
              </w:rPr>
            </w:pPr>
            <w:r w:rsidRPr="00307781">
              <w:rPr>
                <w:rFonts w:ascii="Verdana" w:hAnsi="Verdana"/>
                <w:b/>
                <w:color w:val="FFFFFF" w:themeColor="background1"/>
                <w:sz w:val="17"/>
                <w:szCs w:val="17"/>
              </w:rPr>
              <w:t>3 Months</w:t>
            </w:r>
          </w:p>
        </w:tc>
        <w:tc>
          <w:tcPr>
            <w:tcW w:w="4013" w:type="dxa"/>
            <w:gridSpan w:val="3"/>
            <w:tcBorders>
              <w:left w:val="single" w:sz="4" w:space="0" w:color="auto"/>
              <w:bottom w:val="single" w:sz="4" w:space="0" w:color="auto"/>
              <w:right w:val="single" w:sz="4" w:space="0" w:color="auto"/>
            </w:tcBorders>
            <w:vAlign w:val="center"/>
          </w:tcPr>
          <w:p w:rsidR="005420A9" w:rsidRPr="005B7B53" w:rsidRDefault="005420A9" w:rsidP="005420A9">
            <w:pPr>
              <w:pStyle w:val="BodyText2"/>
              <w:spacing w:before="20" w:after="20" w:line="300" w:lineRule="atLeast"/>
              <w:jc w:val="center"/>
              <w:rPr>
                <w:rFonts w:ascii="Verdana" w:hAnsi="Verdana"/>
                <w:sz w:val="17"/>
                <w:szCs w:val="17"/>
              </w:rPr>
            </w:pPr>
          </w:p>
        </w:tc>
      </w:tr>
      <w:tr w:rsidR="005420A9" w:rsidRPr="00804DEE" w:rsidTr="00D850F7">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DBX Tracker MSCI Japan</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sidRPr="005B7B53">
              <w:rPr>
                <w:rFonts w:ascii="Verdana" w:hAnsi="Verdana"/>
                <w:sz w:val="17"/>
                <w:szCs w:val="17"/>
              </w:rPr>
              <w:t>ETF</w:t>
            </w:r>
          </w:p>
        </w:tc>
        <w:tc>
          <w:tcPr>
            <w:tcW w:w="1262" w:type="dxa"/>
            <w:tcBorders>
              <w:top w:val="single" w:sz="4" w:space="0" w:color="auto"/>
              <w:left w:val="single" w:sz="4" w:space="0" w:color="auto"/>
              <w:bottom w:val="single" w:sz="4" w:space="0" w:color="auto"/>
            </w:tcBorders>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23,37%</w:t>
            </w:r>
          </w:p>
        </w:tc>
        <w:tc>
          <w:tcPr>
            <w:tcW w:w="282" w:type="dxa"/>
            <w:shd w:val="clear" w:color="auto" w:fill="auto"/>
          </w:tcPr>
          <w:p w:rsidR="005420A9" w:rsidRPr="005B7B53" w:rsidRDefault="005420A9" w:rsidP="005420A9">
            <w:pPr>
              <w:pStyle w:val="BodyText2"/>
              <w:spacing w:before="20" w:after="20" w:line="260" w:lineRule="atLeast"/>
              <w:jc w:val="center"/>
              <w:rPr>
                <w:rFonts w:ascii="Verdana" w:hAnsi="Verdana"/>
                <w:sz w:val="17"/>
                <w:szCs w:val="17"/>
              </w:rPr>
            </w:pPr>
          </w:p>
        </w:tc>
        <w:tc>
          <w:tcPr>
            <w:tcW w:w="3111" w:type="dxa"/>
            <w:gridSpan w:val="2"/>
            <w:tcBorders>
              <w:bottom w:val="single" w:sz="4" w:space="0" w:color="auto"/>
              <w:right w:val="single" w:sz="4" w:space="0" w:color="auto"/>
            </w:tcBorders>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DB China</w:t>
            </w:r>
          </w:p>
        </w:tc>
        <w:tc>
          <w:tcPr>
            <w:tcW w:w="908" w:type="dxa"/>
            <w:tcBorders>
              <w:left w:val="single" w:sz="4" w:space="0" w:color="auto"/>
              <w:bottom w:val="single" w:sz="4" w:space="0" w:color="auto"/>
              <w:right w:val="single" w:sz="4" w:space="0" w:color="auto"/>
            </w:tcBorders>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ETN</w:t>
            </w:r>
          </w:p>
        </w:tc>
        <w:tc>
          <w:tcPr>
            <w:tcW w:w="1262" w:type="dxa"/>
            <w:tcBorders>
              <w:left w:val="single" w:sz="4" w:space="0" w:color="auto"/>
              <w:bottom w:val="single" w:sz="4" w:space="0" w:color="auto"/>
              <w:right w:val="single" w:sz="4" w:space="0" w:color="auto"/>
            </w:tcBorders>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17,55%</w:t>
            </w:r>
          </w:p>
        </w:tc>
      </w:tr>
      <w:tr w:rsidR="005420A9" w:rsidRPr="00804DEE" w:rsidTr="00D850F7">
        <w:tc>
          <w:tcPr>
            <w:tcW w:w="3006" w:type="dxa"/>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DBX Tracker MSCI USA</w:t>
            </w: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tcBorders>
              <w:top w:val="single" w:sz="4" w:space="0" w:color="auto"/>
              <w:left w:val="single" w:sz="4" w:space="0" w:color="auto"/>
              <w:bottom w:val="single" w:sz="4" w:space="0" w:color="auto"/>
            </w:tcBorders>
            <w:shd w:val="clear" w:color="auto" w:fill="auto"/>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18,54%</w:t>
            </w:r>
          </w:p>
        </w:tc>
        <w:tc>
          <w:tcPr>
            <w:tcW w:w="282" w:type="dxa"/>
            <w:shd w:val="clear" w:color="auto" w:fill="auto"/>
          </w:tcPr>
          <w:p w:rsidR="005420A9" w:rsidRPr="005B7B53" w:rsidRDefault="005420A9" w:rsidP="005420A9">
            <w:pPr>
              <w:pStyle w:val="BodyText2"/>
              <w:spacing w:before="20" w:after="20" w:line="260" w:lineRule="atLeast"/>
              <w:jc w:val="center"/>
              <w:rPr>
                <w:rFonts w:ascii="Verdana" w:hAnsi="Verdana"/>
                <w:sz w:val="17"/>
                <w:szCs w:val="17"/>
              </w:rPr>
            </w:pPr>
          </w:p>
        </w:tc>
        <w:tc>
          <w:tcPr>
            <w:tcW w:w="3111" w:type="dxa"/>
            <w:gridSpan w:val="2"/>
            <w:tcBorders>
              <w:bottom w:val="single" w:sz="4" w:space="0" w:color="auto"/>
              <w:right w:val="single" w:sz="4" w:space="0" w:color="auto"/>
            </w:tcBorders>
            <w:vAlign w:val="center"/>
          </w:tcPr>
          <w:p w:rsidR="005420A9" w:rsidRPr="005B7B53" w:rsidRDefault="005420A9" w:rsidP="005420A9">
            <w:pPr>
              <w:pStyle w:val="BodyText2"/>
              <w:spacing w:before="20" w:after="20" w:line="260" w:lineRule="atLeast"/>
              <w:rPr>
                <w:rFonts w:ascii="Verdana" w:hAnsi="Verdana"/>
                <w:sz w:val="17"/>
                <w:szCs w:val="17"/>
              </w:rPr>
            </w:pPr>
            <w:r>
              <w:rPr>
                <w:rFonts w:ascii="Verdana" w:hAnsi="Verdana"/>
                <w:sz w:val="17"/>
                <w:szCs w:val="17"/>
              </w:rPr>
              <w:t>DBX Tracker MSCI World</w:t>
            </w:r>
          </w:p>
        </w:tc>
        <w:tc>
          <w:tcPr>
            <w:tcW w:w="908" w:type="dxa"/>
            <w:tcBorders>
              <w:left w:val="single" w:sz="4" w:space="0" w:color="auto"/>
              <w:bottom w:val="single" w:sz="4" w:space="0" w:color="auto"/>
              <w:right w:val="single" w:sz="4" w:space="0" w:color="auto"/>
            </w:tcBorders>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ETF</w:t>
            </w:r>
          </w:p>
        </w:tc>
        <w:tc>
          <w:tcPr>
            <w:tcW w:w="1262" w:type="dxa"/>
            <w:tcBorders>
              <w:left w:val="single" w:sz="4" w:space="0" w:color="auto"/>
              <w:bottom w:val="single" w:sz="4" w:space="0" w:color="auto"/>
              <w:right w:val="single" w:sz="4" w:space="0" w:color="auto"/>
            </w:tcBorders>
            <w:vAlign w:val="center"/>
          </w:tcPr>
          <w:p w:rsidR="005420A9" w:rsidRPr="005B7B53" w:rsidRDefault="005420A9" w:rsidP="005420A9">
            <w:pPr>
              <w:pStyle w:val="BodyText2"/>
              <w:spacing w:before="20" w:after="20" w:line="260" w:lineRule="atLeast"/>
              <w:jc w:val="center"/>
              <w:rPr>
                <w:rFonts w:ascii="Verdana" w:hAnsi="Verdana"/>
                <w:sz w:val="17"/>
                <w:szCs w:val="17"/>
              </w:rPr>
            </w:pPr>
            <w:r>
              <w:rPr>
                <w:rFonts w:ascii="Verdana" w:hAnsi="Verdana"/>
                <w:sz w:val="17"/>
                <w:szCs w:val="17"/>
              </w:rPr>
              <w:t>17,31%</w:t>
            </w:r>
          </w:p>
        </w:tc>
      </w:tr>
      <w:tr w:rsidR="005420A9" w:rsidRPr="00804DEE" w:rsidTr="00D850F7">
        <w:tc>
          <w:tcPr>
            <w:tcW w:w="10704"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5420A9" w:rsidRPr="005B7B53" w:rsidRDefault="005420A9" w:rsidP="005420A9">
            <w:pPr>
              <w:pStyle w:val="BodyText2"/>
              <w:spacing w:after="0" w:line="240" w:lineRule="atLeast"/>
              <w:rPr>
                <w:rFonts w:ascii="Verdana" w:hAnsi="Verdana"/>
                <w:i/>
                <w:sz w:val="14"/>
                <w:szCs w:val="14"/>
              </w:rPr>
            </w:pPr>
            <w:r w:rsidRPr="005B7B53">
              <w:rPr>
                <w:rFonts w:ascii="Verdana" w:hAnsi="Verdana"/>
                <w:i/>
                <w:sz w:val="14"/>
                <w:szCs w:val="14"/>
              </w:rPr>
              <w:t>Source: etfSA.co.za / Profile Media Funds Data (</w:t>
            </w:r>
            <w:r>
              <w:rPr>
                <w:rFonts w:ascii="Verdana" w:hAnsi="Verdana"/>
                <w:i/>
                <w:sz w:val="14"/>
                <w:szCs w:val="14"/>
              </w:rPr>
              <w:t>31</w:t>
            </w:r>
            <w:r w:rsidRPr="005B7B53">
              <w:rPr>
                <w:rFonts w:ascii="Verdana" w:hAnsi="Verdana"/>
                <w:i/>
                <w:sz w:val="14"/>
                <w:szCs w:val="14"/>
              </w:rPr>
              <w:t>/</w:t>
            </w:r>
            <w:r>
              <w:rPr>
                <w:rFonts w:ascii="Verdana" w:hAnsi="Verdana"/>
                <w:i/>
                <w:sz w:val="14"/>
                <w:szCs w:val="14"/>
              </w:rPr>
              <w:t>12</w:t>
            </w:r>
            <w:r w:rsidRPr="005B7B53">
              <w:rPr>
                <w:rFonts w:ascii="Verdana" w:hAnsi="Verdana"/>
                <w:i/>
                <w:sz w:val="14"/>
                <w:szCs w:val="14"/>
              </w:rPr>
              <w:t>/201</w:t>
            </w:r>
            <w:r>
              <w:rPr>
                <w:rFonts w:ascii="Verdana" w:hAnsi="Verdana"/>
                <w:i/>
                <w:sz w:val="14"/>
                <w:szCs w:val="14"/>
              </w:rPr>
              <w:t>5</w:t>
            </w:r>
            <w:r w:rsidRPr="005B7B53">
              <w:rPr>
                <w:rFonts w:ascii="Verdana" w:hAnsi="Verdana"/>
                <w:i/>
                <w:sz w:val="14"/>
                <w:szCs w:val="14"/>
              </w:rPr>
              <w:t xml:space="preserve">)                   * Includes reinvestment of dividends. </w:t>
            </w:r>
          </w:p>
        </w:tc>
      </w:tr>
      <w:bookmarkEnd w:id="4"/>
    </w:tbl>
    <w:p w:rsidR="0061409B" w:rsidRDefault="0061409B" w:rsidP="0061409B">
      <w:pPr>
        <w:pStyle w:val="BodyText2"/>
        <w:spacing w:after="0" w:line="240" w:lineRule="auto"/>
        <w:jc w:val="center"/>
        <w:rPr>
          <w:rFonts w:ascii="Verdana" w:hAnsi="Verdana"/>
          <w:b/>
          <w:caps/>
          <w:sz w:val="8"/>
          <w:szCs w:val="8"/>
        </w:rPr>
      </w:pPr>
    </w:p>
    <w:p w:rsidR="0061409B" w:rsidRPr="002E37FB" w:rsidRDefault="0061409B" w:rsidP="0061409B">
      <w:pPr>
        <w:pStyle w:val="BodyText2"/>
        <w:spacing w:after="0" w:line="240" w:lineRule="auto"/>
        <w:jc w:val="both"/>
        <w:rPr>
          <w:rFonts w:ascii="Verdana" w:hAnsi="Verdana"/>
        </w:rPr>
      </w:pPr>
    </w:p>
    <w:p w:rsidR="00E44686" w:rsidRDefault="00E44686" w:rsidP="00E44686">
      <w:pPr>
        <w:pStyle w:val="BodyText2"/>
        <w:spacing w:after="0" w:line="240" w:lineRule="auto"/>
        <w:jc w:val="both"/>
        <w:rPr>
          <w:rFonts w:ascii="Verdana" w:hAnsi="Verdana"/>
          <w:caps/>
        </w:rPr>
      </w:pPr>
    </w:p>
    <w:p w:rsidR="00E44686" w:rsidRPr="00E44686" w:rsidRDefault="00E44686" w:rsidP="00E44686">
      <w:pPr>
        <w:pStyle w:val="BodyText2"/>
        <w:spacing w:after="0" w:line="240" w:lineRule="auto"/>
        <w:jc w:val="both"/>
        <w:rPr>
          <w:rFonts w:ascii="Verdana" w:hAnsi="Verdana"/>
          <w:caps/>
        </w:rPr>
      </w:pPr>
    </w:p>
    <w:p w:rsidR="00D108C2" w:rsidRPr="00000A2B" w:rsidRDefault="00D108C2" w:rsidP="00D108C2">
      <w:pPr>
        <w:spacing w:after="120" w:line="280" w:lineRule="atLeast"/>
        <w:jc w:val="both"/>
        <w:rPr>
          <w:rFonts w:ascii="Verdana" w:hAnsi="Verdana"/>
          <w:sz w:val="18"/>
          <w:szCs w:val="18"/>
        </w:rPr>
        <w:sectPr w:rsidR="00D108C2" w:rsidRPr="00000A2B" w:rsidSect="009D6F66">
          <w:footerReference w:type="default" r:id="rId8"/>
          <w:pgSz w:w="12240" w:h="15840" w:code="1"/>
          <w:pgMar w:top="624" w:right="567" w:bottom="567" w:left="851" w:header="567" w:footer="227" w:gutter="0"/>
          <w:cols w:space="708"/>
          <w:docGrid w:linePitch="360"/>
        </w:sectPr>
      </w:pPr>
    </w:p>
    <w:p w:rsidR="006470B6" w:rsidRPr="00833185" w:rsidRDefault="006470B6" w:rsidP="006470B6">
      <w:pPr>
        <w:spacing w:after="0" w:line="240" w:lineRule="auto"/>
        <w:rPr>
          <w:rFonts w:ascii="Verdana" w:hAnsi="Verdana"/>
          <w:sz w:val="16"/>
          <w:szCs w:val="16"/>
        </w:rPr>
      </w:pPr>
      <w:bookmarkStart w:id="5" w:name="OLE_LINK2"/>
      <w:bookmarkEnd w:id="5"/>
      <w:r>
        <w:rPr>
          <w:rFonts w:ascii="Verdana" w:hAnsi="Verdana"/>
          <w:noProof/>
          <w:lang w:eastAsia="en-ZA"/>
        </w:rPr>
        <w:lastRenderedPageBreak/>
        <w:drawing>
          <wp:inline distT="0" distB="0" distL="0" distR="0">
            <wp:extent cx="3735070" cy="784860"/>
            <wp:effectExtent l="0" t="0" r="0" b="0"/>
            <wp:docPr id="2" name="Picture 2"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35070" cy="784860"/>
                    </a:xfrm>
                    <a:prstGeom prst="rect">
                      <a:avLst/>
                    </a:prstGeom>
                    <a:noFill/>
                    <a:ln>
                      <a:noFill/>
                    </a:ln>
                  </pic:spPr>
                </pic:pic>
              </a:graphicData>
            </a:graphic>
          </wp:inline>
        </w:drawing>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23"/>
        <w:gridCol w:w="1134"/>
        <w:gridCol w:w="1276"/>
        <w:gridCol w:w="1134"/>
        <w:gridCol w:w="1134"/>
        <w:gridCol w:w="1134"/>
        <w:gridCol w:w="1134"/>
        <w:gridCol w:w="1134"/>
        <w:gridCol w:w="1134"/>
        <w:gridCol w:w="1134"/>
      </w:tblGrid>
      <w:tr w:rsidR="006470B6" w:rsidRPr="00A404F6" w:rsidTr="00E44686">
        <w:tc>
          <w:tcPr>
            <w:tcW w:w="14771" w:type="dxa"/>
            <w:gridSpan w:val="10"/>
            <w:shd w:val="clear" w:color="auto" w:fill="CB2229"/>
            <w:vAlign w:val="center"/>
          </w:tcPr>
          <w:p w:rsidR="006470B6" w:rsidRPr="00E90284" w:rsidRDefault="006470B6" w:rsidP="00E44686">
            <w:pPr>
              <w:spacing w:before="40" w:after="40" w:line="360" w:lineRule="atLeast"/>
              <w:jc w:val="center"/>
              <w:rPr>
                <w:rFonts w:ascii="Verdana" w:hAnsi="Verdana"/>
                <w:b/>
                <w:color w:val="FFFFFF"/>
                <w:sz w:val="20"/>
                <w:szCs w:val="20"/>
              </w:rPr>
            </w:pPr>
            <w:bookmarkStart w:id="6" w:name="OLE_LINK3"/>
            <w:r w:rsidRPr="00E90284">
              <w:rPr>
                <w:rFonts w:ascii="Verdana" w:hAnsi="Verdana"/>
                <w:b/>
                <w:color w:val="FFFFFF"/>
                <w:sz w:val="20"/>
                <w:szCs w:val="20"/>
              </w:rPr>
              <w:t>MONTHLY PERFORMANCE SURVEY OF INDEX TRACKING ETFS, ETNs AND UNIT TRUSTS</w:t>
            </w:r>
          </w:p>
          <w:p w:rsidR="006470B6" w:rsidRPr="00E90284" w:rsidRDefault="006470B6" w:rsidP="00E44686">
            <w:pPr>
              <w:spacing w:before="40" w:after="40" w:line="360" w:lineRule="atLeast"/>
              <w:jc w:val="center"/>
              <w:rPr>
                <w:rFonts w:ascii="Verdana" w:hAnsi="Verdana"/>
                <w:b/>
                <w:color w:val="FFFFFF"/>
                <w:sz w:val="20"/>
                <w:szCs w:val="20"/>
              </w:rPr>
            </w:pPr>
            <w:r w:rsidRPr="00E90284">
              <w:rPr>
                <w:rFonts w:ascii="Verdana" w:hAnsi="Verdana"/>
                <w:b/>
                <w:color w:val="FFFFFF"/>
                <w:sz w:val="20"/>
                <w:szCs w:val="20"/>
              </w:rPr>
              <w:t xml:space="preserve">For Period Ended </w:t>
            </w:r>
            <w:r>
              <w:rPr>
                <w:rFonts w:ascii="Verdana" w:hAnsi="Verdana"/>
                <w:b/>
                <w:color w:val="FFFFFF"/>
                <w:sz w:val="20"/>
                <w:szCs w:val="20"/>
              </w:rPr>
              <w:t>31 December 2015</w:t>
            </w:r>
          </w:p>
          <w:p w:rsidR="006470B6" w:rsidRPr="00E90284" w:rsidRDefault="006470B6" w:rsidP="00E44686">
            <w:pPr>
              <w:spacing w:before="40" w:after="40" w:line="360" w:lineRule="atLeast"/>
              <w:jc w:val="center"/>
              <w:rPr>
                <w:rFonts w:ascii="Verdana" w:hAnsi="Verdana"/>
                <w:b/>
                <w:color w:val="FFFFFF"/>
                <w:sz w:val="20"/>
                <w:szCs w:val="20"/>
              </w:rPr>
            </w:pPr>
            <w:r w:rsidRPr="00E90284">
              <w:rPr>
                <w:rFonts w:ascii="Verdana" w:hAnsi="Verdana"/>
                <w:b/>
                <w:color w:val="FFFFFF"/>
                <w:sz w:val="20"/>
                <w:szCs w:val="20"/>
              </w:rPr>
              <w:t>(Total Returns – dividends reinvested)</w:t>
            </w:r>
          </w:p>
        </w:tc>
      </w:tr>
      <w:tr w:rsidR="006470B6" w:rsidRPr="00A404F6" w:rsidTr="00E44686">
        <w:tc>
          <w:tcPr>
            <w:tcW w:w="4423" w:type="dxa"/>
            <w:shd w:val="clear" w:color="auto" w:fill="4C4C4C"/>
          </w:tcPr>
          <w:p w:rsidR="006470B6" w:rsidRPr="00A73DC6" w:rsidRDefault="006470B6" w:rsidP="00E44686">
            <w:pPr>
              <w:spacing w:before="40" w:after="40" w:line="360" w:lineRule="atLeast"/>
              <w:rPr>
                <w:rFonts w:ascii="Verdana" w:hAnsi="Verdana"/>
                <w:b/>
                <w:color w:val="FFFFFF"/>
                <w:sz w:val="16"/>
                <w:szCs w:val="16"/>
              </w:rPr>
            </w:pPr>
            <w:r w:rsidRPr="00A73DC6">
              <w:rPr>
                <w:rFonts w:ascii="Verdana" w:hAnsi="Verdana"/>
                <w:b/>
                <w:color w:val="FFFFFF"/>
                <w:sz w:val="16"/>
                <w:szCs w:val="16"/>
              </w:rPr>
              <w:t>A)  EXCHANGE TRADED FUNDS</w:t>
            </w:r>
          </w:p>
        </w:tc>
        <w:tc>
          <w:tcPr>
            <w:tcW w:w="1134" w:type="dxa"/>
            <w:shd w:val="clear" w:color="auto" w:fill="4C4C4C"/>
          </w:tcPr>
          <w:p w:rsidR="006470B6" w:rsidRPr="00A73DC6" w:rsidRDefault="006470B6" w:rsidP="00E44686">
            <w:pPr>
              <w:spacing w:before="40" w:after="40" w:line="300" w:lineRule="atLeast"/>
              <w:jc w:val="center"/>
              <w:rPr>
                <w:rFonts w:ascii="Verdana" w:hAnsi="Verdana"/>
                <w:b/>
                <w:color w:val="FFFFFF"/>
                <w:sz w:val="16"/>
                <w:szCs w:val="16"/>
              </w:rPr>
            </w:pPr>
            <w:r w:rsidRPr="00A73DC6">
              <w:rPr>
                <w:rFonts w:ascii="Verdana" w:hAnsi="Verdana"/>
                <w:b/>
                <w:color w:val="FFFFFF"/>
                <w:sz w:val="16"/>
                <w:szCs w:val="16"/>
              </w:rPr>
              <w:t>1 Month</w:t>
            </w:r>
          </w:p>
        </w:tc>
        <w:tc>
          <w:tcPr>
            <w:tcW w:w="1276" w:type="dxa"/>
            <w:shd w:val="clear" w:color="auto" w:fill="4C4C4C"/>
          </w:tcPr>
          <w:p w:rsidR="006470B6" w:rsidRPr="00A73DC6" w:rsidRDefault="006470B6" w:rsidP="00E44686">
            <w:pPr>
              <w:spacing w:before="40" w:after="40" w:line="300" w:lineRule="atLeast"/>
              <w:jc w:val="center"/>
              <w:rPr>
                <w:rFonts w:ascii="Verdana" w:hAnsi="Verdana"/>
                <w:b/>
                <w:color w:val="FFFFFF"/>
                <w:sz w:val="16"/>
                <w:szCs w:val="16"/>
              </w:rPr>
            </w:pPr>
            <w:r w:rsidRPr="00A73DC6">
              <w:rPr>
                <w:rFonts w:ascii="Verdana" w:hAnsi="Verdana"/>
                <w:b/>
                <w:color w:val="FFFFFF"/>
                <w:sz w:val="16"/>
                <w:szCs w:val="16"/>
              </w:rPr>
              <w:t>3 Months</w:t>
            </w:r>
          </w:p>
        </w:tc>
        <w:tc>
          <w:tcPr>
            <w:tcW w:w="1134" w:type="dxa"/>
            <w:shd w:val="clear" w:color="auto" w:fill="4C4C4C"/>
          </w:tcPr>
          <w:p w:rsidR="006470B6" w:rsidRPr="00A73DC6" w:rsidRDefault="006470B6" w:rsidP="00E44686">
            <w:pPr>
              <w:spacing w:before="40" w:after="40" w:line="300" w:lineRule="atLeast"/>
              <w:jc w:val="center"/>
              <w:rPr>
                <w:rFonts w:ascii="Verdana" w:hAnsi="Verdana"/>
                <w:b/>
                <w:color w:val="FFFFFF"/>
                <w:sz w:val="16"/>
                <w:szCs w:val="16"/>
              </w:rPr>
            </w:pPr>
            <w:r w:rsidRPr="00A73DC6">
              <w:rPr>
                <w:rFonts w:ascii="Verdana" w:hAnsi="Verdana"/>
                <w:b/>
                <w:color w:val="FFFFFF"/>
                <w:sz w:val="16"/>
                <w:szCs w:val="16"/>
              </w:rPr>
              <w:t>6 Months</w:t>
            </w:r>
          </w:p>
        </w:tc>
        <w:tc>
          <w:tcPr>
            <w:tcW w:w="1134" w:type="dxa"/>
            <w:shd w:val="clear" w:color="auto" w:fill="4C4C4C"/>
          </w:tcPr>
          <w:p w:rsidR="006470B6" w:rsidRPr="00A73DC6" w:rsidRDefault="006470B6" w:rsidP="00E44686">
            <w:pPr>
              <w:spacing w:before="40" w:after="40" w:line="300" w:lineRule="atLeast"/>
              <w:jc w:val="center"/>
              <w:rPr>
                <w:rFonts w:ascii="Verdana" w:hAnsi="Verdana"/>
                <w:b/>
                <w:color w:val="FFFFFF"/>
                <w:sz w:val="16"/>
                <w:szCs w:val="16"/>
              </w:rPr>
            </w:pPr>
            <w:r w:rsidRPr="00A73DC6">
              <w:rPr>
                <w:rFonts w:ascii="Verdana" w:hAnsi="Verdana"/>
                <w:b/>
                <w:color w:val="FFFFFF"/>
                <w:sz w:val="16"/>
                <w:szCs w:val="16"/>
              </w:rPr>
              <w:t>1 Year</w:t>
            </w:r>
          </w:p>
        </w:tc>
        <w:tc>
          <w:tcPr>
            <w:tcW w:w="1134" w:type="dxa"/>
            <w:shd w:val="clear" w:color="auto" w:fill="4C4C4C"/>
          </w:tcPr>
          <w:p w:rsidR="006470B6" w:rsidRPr="00A73DC6" w:rsidRDefault="006470B6" w:rsidP="00E44686">
            <w:pPr>
              <w:spacing w:before="40" w:after="40" w:line="300" w:lineRule="atLeast"/>
              <w:jc w:val="center"/>
              <w:rPr>
                <w:rFonts w:ascii="Verdana" w:hAnsi="Verdana"/>
                <w:b/>
                <w:color w:val="FFFFFF"/>
                <w:sz w:val="16"/>
                <w:szCs w:val="16"/>
              </w:rPr>
            </w:pPr>
            <w:r w:rsidRPr="00A73DC6">
              <w:rPr>
                <w:rFonts w:ascii="Verdana" w:hAnsi="Verdana"/>
                <w:b/>
                <w:color w:val="FFFFFF"/>
                <w:sz w:val="16"/>
                <w:szCs w:val="16"/>
              </w:rPr>
              <w:t>2 years p.a.</w:t>
            </w:r>
          </w:p>
        </w:tc>
        <w:tc>
          <w:tcPr>
            <w:tcW w:w="1134" w:type="dxa"/>
            <w:shd w:val="clear" w:color="auto" w:fill="4C4C4C"/>
          </w:tcPr>
          <w:p w:rsidR="006470B6" w:rsidRPr="00A73DC6" w:rsidRDefault="006470B6" w:rsidP="00E44686">
            <w:pPr>
              <w:spacing w:before="40" w:after="40" w:line="300" w:lineRule="atLeast"/>
              <w:jc w:val="center"/>
              <w:rPr>
                <w:rFonts w:ascii="Verdana" w:hAnsi="Verdana"/>
                <w:b/>
                <w:color w:val="FFFFFF"/>
                <w:sz w:val="16"/>
                <w:szCs w:val="16"/>
              </w:rPr>
            </w:pPr>
            <w:r w:rsidRPr="00A73DC6">
              <w:rPr>
                <w:rFonts w:ascii="Verdana" w:hAnsi="Verdana"/>
                <w:b/>
                <w:color w:val="FFFFFF"/>
                <w:sz w:val="16"/>
                <w:szCs w:val="16"/>
              </w:rPr>
              <w:t>3 years p.a.</w:t>
            </w:r>
          </w:p>
        </w:tc>
        <w:tc>
          <w:tcPr>
            <w:tcW w:w="1134" w:type="dxa"/>
            <w:shd w:val="clear" w:color="auto" w:fill="4C4C4C"/>
          </w:tcPr>
          <w:p w:rsidR="006470B6" w:rsidRPr="00A73DC6" w:rsidRDefault="006470B6" w:rsidP="00E44686">
            <w:pPr>
              <w:spacing w:before="40" w:after="40" w:line="300" w:lineRule="atLeast"/>
              <w:jc w:val="center"/>
              <w:rPr>
                <w:rFonts w:ascii="Verdana" w:hAnsi="Verdana"/>
                <w:b/>
                <w:color w:val="FFFFFF"/>
                <w:sz w:val="16"/>
                <w:szCs w:val="16"/>
              </w:rPr>
            </w:pPr>
            <w:r w:rsidRPr="00A73DC6">
              <w:rPr>
                <w:rFonts w:ascii="Verdana" w:hAnsi="Verdana"/>
                <w:b/>
                <w:color w:val="FFFFFF"/>
                <w:sz w:val="16"/>
                <w:szCs w:val="16"/>
              </w:rPr>
              <w:t>5 years p.a.</w:t>
            </w:r>
          </w:p>
        </w:tc>
        <w:tc>
          <w:tcPr>
            <w:tcW w:w="1134" w:type="dxa"/>
            <w:shd w:val="clear" w:color="auto" w:fill="4C4C4C"/>
          </w:tcPr>
          <w:p w:rsidR="006470B6" w:rsidRPr="00A73DC6" w:rsidRDefault="006470B6" w:rsidP="00E44686">
            <w:pPr>
              <w:spacing w:before="40" w:after="40" w:line="300" w:lineRule="atLeast"/>
              <w:jc w:val="center"/>
              <w:rPr>
                <w:rFonts w:ascii="Verdana" w:hAnsi="Verdana"/>
                <w:b/>
                <w:color w:val="FFFFFF"/>
                <w:sz w:val="16"/>
                <w:szCs w:val="16"/>
              </w:rPr>
            </w:pPr>
            <w:r>
              <w:rPr>
                <w:rFonts w:ascii="Verdana" w:hAnsi="Verdana"/>
                <w:b/>
                <w:color w:val="FFFFFF"/>
                <w:sz w:val="16"/>
                <w:szCs w:val="16"/>
              </w:rPr>
              <w:t>7</w:t>
            </w:r>
            <w:r w:rsidRPr="00A73DC6">
              <w:rPr>
                <w:rFonts w:ascii="Verdana" w:hAnsi="Verdana"/>
                <w:b/>
                <w:color w:val="FFFFFF"/>
                <w:sz w:val="16"/>
                <w:szCs w:val="16"/>
              </w:rPr>
              <w:t xml:space="preserve"> Years p.a.</w:t>
            </w:r>
          </w:p>
        </w:tc>
        <w:tc>
          <w:tcPr>
            <w:tcW w:w="1134" w:type="dxa"/>
            <w:shd w:val="clear" w:color="auto" w:fill="4C4C4C"/>
          </w:tcPr>
          <w:p w:rsidR="006470B6" w:rsidRPr="00A73DC6" w:rsidRDefault="006470B6" w:rsidP="00E44686">
            <w:pPr>
              <w:spacing w:before="40" w:after="40" w:line="300" w:lineRule="atLeast"/>
              <w:jc w:val="center"/>
              <w:rPr>
                <w:rFonts w:ascii="Verdana" w:hAnsi="Verdana"/>
                <w:b/>
                <w:color w:val="FFFFFF"/>
                <w:sz w:val="16"/>
                <w:szCs w:val="16"/>
              </w:rPr>
            </w:pPr>
            <w:r>
              <w:rPr>
                <w:rFonts w:ascii="Verdana" w:hAnsi="Verdana"/>
                <w:b/>
                <w:color w:val="FFFFFF"/>
                <w:sz w:val="16"/>
                <w:szCs w:val="16"/>
              </w:rPr>
              <w:t>10 Years p.a.</w:t>
            </w:r>
          </w:p>
        </w:tc>
      </w:tr>
      <w:tr w:rsidR="006470B6" w:rsidRPr="00A404F6" w:rsidTr="00E44686">
        <w:tc>
          <w:tcPr>
            <w:tcW w:w="4423" w:type="dxa"/>
            <w:shd w:val="clear" w:color="auto" w:fill="EBEBEB"/>
          </w:tcPr>
          <w:p w:rsidR="006470B6" w:rsidRPr="00A73DC6" w:rsidRDefault="006470B6" w:rsidP="00E44686">
            <w:pPr>
              <w:spacing w:before="20" w:after="0" w:line="360" w:lineRule="atLeast"/>
              <w:rPr>
                <w:rFonts w:ascii="Verdana" w:hAnsi="Verdana"/>
                <w:b/>
                <w:sz w:val="16"/>
                <w:szCs w:val="16"/>
              </w:rPr>
            </w:pPr>
            <w:r w:rsidRPr="00A73DC6">
              <w:rPr>
                <w:rFonts w:ascii="Verdana" w:hAnsi="Verdana"/>
                <w:b/>
                <w:sz w:val="16"/>
                <w:szCs w:val="16"/>
              </w:rPr>
              <w:t>1. TOP 40 ETF PRODUCTS</w:t>
            </w:r>
          </w:p>
        </w:tc>
        <w:tc>
          <w:tcPr>
            <w:tcW w:w="1134" w:type="dxa"/>
            <w:shd w:val="clear" w:color="auto" w:fill="EBEBEB"/>
            <w:vAlign w:val="center"/>
          </w:tcPr>
          <w:p w:rsidR="006470B6" w:rsidRPr="00A73DC6" w:rsidRDefault="006470B6" w:rsidP="00E44686">
            <w:pPr>
              <w:spacing w:before="20" w:after="0" w:line="360" w:lineRule="atLeast"/>
              <w:jc w:val="center"/>
              <w:rPr>
                <w:rFonts w:ascii="Verdana" w:hAnsi="Verdana"/>
                <w:b/>
                <w:sz w:val="16"/>
                <w:szCs w:val="16"/>
              </w:rPr>
            </w:pPr>
          </w:p>
        </w:tc>
        <w:tc>
          <w:tcPr>
            <w:tcW w:w="1276" w:type="dxa"/>
            <w:shd w:val="clear" w:color="auto" w:fill="EBEBEB"/>
            <w:vAlign w:val="center"/>
          </w:tcPr>
          <w:p w:rsidR="006470B6" w:rsidRPr="00A73DC6" w:rsidRDefault="006470B6" w:rsidP="00E44686">
            <w:pPr>
              <w:spacing w:before="20" w:after="0" w:line="360" w:lineRule="atLeast"/>
              <w:jc w:val="center"/>
              <w:rPr>
                <w:rFonts w:ascii="Verdana" w:hAnsi="Verdana"/>
                <w:b/>
                <w:sz w:val="16"/>
                <w:szCs w:val="16"/>
              </w:rPr>
            </w:pPr>
          </w:p>
        </w:tc>
        <w:tc>
          <w:tcPr>
            <w:tcW w:w="1134" w:type="dxa"/>
            <w:shd w:val="clear" w:color="auto" w:fill="EBEBEB"/>
            <w:vAlign w:val="center"/>
          </w:tcPr>
          <w:p w:rsidR="006470B6" w:rsidRPr="00A73DC6" w:rsidRDefault="006470B6" w:rsidP="00E44686">
            <w:pPr>
              <w:spacing w:before="20" w:after="0" w:line="360" w:lineRule="atLeast"/>
              <w:jc w:val="center"/>
              <w:rPr>
                <w:rFonts w:ascii="Verdana" w:hAnsi="Verdana"/>
                <w:b/>
                <w:sz w:val="16"/>
                <w:szCs w:val="16"/>
              </w:rPr>
            </w:pPr>
          </w:p>
        </w:tc>
        <w:tc>
          <w:tcPr>
            <w:tcW w:w="1134" w:type="dxa"/>
            <w:shd w:val="clear" w:color="auto" w:fill="EBEBEB"/>
            <w:vAlign w:val="center"/>
          </w:tcPr>
          <w:p w:rsidR="006470B6" w:rsidRPr="00A73DC6" w:rsidRDefault="006470B6" w:rsidP="00E44686">
            <w:pPr>
              <w:spacing w:before="20" w:after="0" w:line="360" w:lineRule="atLeast"/>
              <w:jc w:val="center"/>
              <w:rPr>
                <w:rFonts w:ascii="Verdana" w:hAnsi="Verdana"/>
                <w:b/>
                <w:sz w:val="16"/>
                <w:szCs w:val="16"/>
              </w:rPr>
            </w:pPr>
          </w:p>
        </w:tc>
        <w:tc>
          <w:tcPr>
            <w:tcW w:w="1134" w:type="dxa"/>
            <w:shd w:val="clear" w:color="auto" w:fill="EBEBEB"/>
            <w:vAlign w:val="center"/>
          </w:tcPr>
          <w:p w:rsidR="006470B6" w:rsidRPr="00A73DC6" w:rsidRDefault="006470B6" w:rsidP="00E44686">
            <w:pPr>
              <w:spacing w:before="20" w:after="0" w:line="360" w:lineRule="atLeast"/>
              <w:jc w:val="center"/>
              <w:rPr>
                <w:rFonts w:ascii="Verdana" w:hAnsi="Verdana"/>
                <w:b/>
                <w:sz w:val="16"/>
                <w:szCs w:val="16"/>
              </w:rPr>
            </w:pPr>
          </w:p>
        </w:tc>
        <w:tc>
          <w:tcPr>
            <w:tcW w:w="1134" w:type="dxa"/>
            <w:shd w:val="clear" w:color="auto" w:fill="EBEBEB"/>
          </w:tcPr>
          <w:p w:rsidR="006470B6" w:rsidRPr="00A73DC6" w:rsidRDefault="006470B6" w:rsidP="00E44686">
            <w:pPr>
              <w:spacing w:before="20" w:after="0" w:line="360" w:lineRule="atLeast"/>
              <w:jc w:val="center"/>
              <w:rPr>
                <w:rFonts w:ascii="Verdana" w:hAnsi="Verdana"/>
                <w:b/>
                <w:sz w:val="16"/>
                <w:szCs w:val="16"/>
              </w:rPr>
            </w:pPr>
          </w:p>
        </w:tc>
        <w:tc>
          <w:tcPr>
            <w:tcW w:w="1134" w:type="dxa"/>
            <w:shd w:val="clear" w:color="auto" w:fill="EBEBEB"/>
          </w:tcPr>
          <w:p w:rsidR="006470B6" w:rsidRPr="00A73DC6" w:rsidRDefault="006470B6" w:rsidP="00E44686">
            <w:pPr>
              <w:spacing w:before="20" w:after="0" w:line="360" w:lineRule="atLeast"/>
              <w:jc w:val="center"/>
              <w:rPr>
                <w:rFonts w:ascii="Verdana" w:hAnsi="Verdana"/>
                <w:b/>
                <w:sz w:val="16"/>
                <w:szCs w:val="16"/>
              </w:rPr>
            </w:pPr>
          </w:p>
        </w:tc>
        <w:tc>
          <w:tcPr>
            <w:tcW w:w="1134" w:type="dxa"/>
            <w:shd w:val="clear" w:color="auto" w:fill="EBEBEB"/>
          </w:tcPr>
          <w:p w:rsidR="006470B6" w:rsidRPr="00A73DC6" w:rsidRDefault="006470B6" w:rsidP="00E44686">
            <w:pPr>
              <w:spacing w:before="20" w:after="0" w:line="360" w:lineRule="atLeast"/>
              <w:jc w:val="center"/>
              <w:rPr>
                <w:rFonts w:ascii="Verdana" w:hAnsi="Verdana"/>
                <w:b/>
                <w:sz w:val="16"/>
                <w:szCs w:val="16"/>
              </w:rPr>
            </w:pPr>
          </w:p>
        </w:tc>
        <w:tc>
          <w:tcPr>
            <w:tcW w:w="1134" w:type="dxa"/>
            <w:shd w:val="clear" w:color="auto" w:fill="EBEBEB"/>
          </w:tcPr>
          <w:p w:rsidR="006470B6" w:rsidRPr="00A73DC6" w:rsidRDefault="006470B6" w:rsidP="00E44686">
            <w:pPr>
              <w:spacing w:before="20" w:after="0" w:line="360" w:lineRule="atLeast"/>
              <w:jc w:val="center"/>
              <w:rPr>
                <w:rFonts w:ascii="Verdana" w:hAnsi="Verdana"/>
                <w:b/>
                <w:sz w:val="16"/>
                <w:szCs w:val="16"/>
              </w:rPr>
            </w:pPr>
          </w:p>
        </w:tc>
      </w:tr>
      <w:tr w:rsidR="006470B6" w:rsidRPr="00A404F6" w:rsidTr="00E44686">
        <w:tc>
          <w:tcPr>
            <w:tcW w:w="4423" w:type="dxa"/>
          </w:tcPr>
          <w:p w:rsidR="006470B6" w:rsidRPr="00A73DC6" w:rsidRDefault="006470B6" w:rsidP="00E44686">
            <w:pPr>
              <w:spacing w:before="20" w:after="0" w:line="360" w:lineRule="atLeast"/>
              <w:rPr>
                <w:rFonts w:ascii="Verdana" w:hAnsi="Verdana"/>
                <w:b/>
                <w:sz w:val="16"/>
                <w:szCs w:val="16"/>
              </w:rPr>
            </w:pPr>
            <w:r w:rsidRPr="00A73DC6">
              <w:rPr>
                <w:rFonts w:ascii="Verdana" w:hAnsi="Verdana"/>
                <w:b/>
                <w:sz w:val="16"/>
                <w:szCs w:val="16"/>
              </w:rPr>
              <w:t xml:space="preserve">  FTSE/JSE Top 40 Index (total return)</w:t>
            </w:r>
          </w:p>
        </w:tc>
        <w:tc>
          <w:tcPr>
            <w:tcW w:w="1134" w:type="dxa"/>
            <w:vAlign w:val="center"/>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(1,11%)</w:t>
            </w:r>
          </w:p>
        </w:tc>
        <w:tc>
          <w:tcPr>
            <w:tcW w:w="1276" w:type="dxa"/>
            <w:vAlign w:val="center"/>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2,51%</w:t>
            </w:r>
          </w:p>
        </w:tc>
        <w:tc>
          <w:tcPr>
            <w:tcW w:w="1134" w:type="dxa"/>
            <w:vAlign w:val="center"/>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1,01%</w:t>
            </w:r>
          </w:p>
        </w:tc>
        <w:tc>
          <w:tcPr>
            <w:tcW w:w="1134" w:type="dxa"/>
            <w:vAlign w:val="center"/>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7,52%</w:t>
            </w:r>
          </w:p>
        </w:tc>
        <w:tc>
          <w:tcPr>
            <w:tcW w:w="1134" w:type="dxa"/>
            <w:vAlign w:val="center"/>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8,34%</w:t>
            </w:r>
          </w:p>
        </w:tc>
        <w:tc>
          <w:tcPr>
            <w:tcW w:w="1134" w:type="dxa"/>
            <w:shd w:val="clear" w:color="auto" w:fill="auto"/>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12,95%</w:t>
            </w:r>
          </w:p>
        </w:tc>
        <w:tc>
          <w:tcPr>
            <w:tcW w:w="1134" w:type="dxa"/>
            <w:shd w:val="clear" w:color="auto" w:fill="auto"/>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13,19%</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16,25%</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13,90%</w:t>
            </w:r>
          </w:p>
        </w:tc>
      </w:tr>
      <w:tr w:rsidR="006470B6" w:rsidRPr="00A404F6" w:rsidTr="00E44686">
        <w:tc>
          <w:tcPr>
            <w:tcW w:w="4423" w:type="dxa"/>
          </w:tcPr>
          <w:p w:rsidR="006470B6" w:rsidRPr="00A73DC6" w:rsidRDefault="006470B6" w:rsidP="00E44686">
            <w:pPr>
              <w:spacing w:before="20" w:after="0" w:line="360" w:lineRule="atLeast"/>
              <w:rPr>
                <w:rFonts w:ascii="Verdana" w:hAnsi="Verdana"/>
                <w:sz w:val="16"/>
                <w:szCs w:val="16"/>
              </w:rPr>
            </w:pPr>
            <w:r w:rsidRPr="00A73DC6">
              <w:rPr>
                <w:rFonts w:ascii="Verdana" w:hAnsi="Verdana"/>
                <w:sz w:val="16"/>
                <w:szCs w:val="16"/>
              </w:rPr>
              <w:t xml:space="preserve">  Nedbank BettaBeta Equally Weighted Top 40</w:t>
            </w:r>
          </w:p>
        </w:tc>
        <w:tc>
          <w:tcPr>
            <w:tcW w:w="1134" w:type="dxa"/>
          </w:tcPr>
          <w:p w:rsidR="006470B6" w:rsidRPr="00A73DC6" w:rsidRDefault="006470B6" w:rsidP="00E44686">
            <w:pPr>
              <w:tabs>
                <w:tab w:val="left" w:pos="1050"/>
              </w:tabs>
              <w:spacing w:before="20" w:after="0" w:line="360" w:lineRule="atLeast"/>
              <w:jc w:val="center"/>
              <w:rPr>
                <w:rFonts w:ascii="Verdana" w:hAnsi="Verdana"/>
                <w:sz w:val="16"/>
                <w:szCs w:val="16"/>
              </w:rPr>
            </w:pPr>
            <w:r>
              <w:rPr>
                <w:rFonts w:ascii="Verdana" w:hAnsi="Verdana"/>
                <w:sz w:val="16"/>
                <w:szCs w:val="16"/>
              </w:rPr>
              <w:t>(2,48%)</w:t>
            </w:r>
          </w:p>
        </w:tc>
        <w:tc>
          <w:tcPr>
            <w:tcW w:w="1276"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(0,17%)</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(3,38%)</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0,58%</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5,08%</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6,81%</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10,91%</w:t>
            </w:r>
          </w:p>
        </w:tc>
        <w:tc>
          <w:tcPr>
            <w:tcW w:w="1134" w:type="dxa"/>
          </w:tcPr>
          <w:p w:rsidR="006470B6" w:rsidRPr="00A73DC6" w:rsidRDefault="006470B6" w:rsidP="00E44686">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w:t>
            </w:r>
          </w:p>
        </w:tc>
      </w:tr>
      <w:tr w:rsidR="006470B6" w:rsidTr="00E44686">
        <w:tc>
          <w:tcPr>
            <w:tcW w:w="4423" w:type="dxa"/>
          </w:tcPr>
          <w:p w:rsidR="006470B6" w:rsidRPr="00A73DC6" w:rsidRDefault="006470B6" w:rsidP="00E44686">
            <w:pPr>
              <w:spacing w:before="20" w:after="0" w:line="360" w:lineRule="atLeast"/>
              <w:rPr>
                <w:rFonts w:ascii="Verdana" w:hAnsi="Verdana"/>
                <w:sz w:val="16"/>
                <w:szCs w:val="16"/>
              </w:rPr>
            </w:pPr>
            <w:r w:rsidRPr="00A73DC6">
              <w:rPr>
                <w:rFonts w:ascii="Verdana" w:hAnsi="Verdana"/>
                <w:sz w:val="16"/>
                <w:szCs w:val="16"/>
              </w:rPr>
              <w:t xml:space="preserve">  NewFunds SWIX Top 40 (Total Return)</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(2,44%)</w:t>
            </w:r>
          </w:p>
        </w:tc>
        <w:tc>
          <w:tcPr>
            <w:tcW w:w="1276"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2,29%</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(2,06%)</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5,26%</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9,14%</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12,91%</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6470B6" w:rsidRPr="00A73DC6" w:rsidRDefault="006470B6" w:rsidP="00E44686">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w:t>
            </w:r>
          </w:p>
        </w:tc>
      </w:tr>
      <w:tr w:rsidR="006470B6" w:rsidRPr="00EC1C20" w:rsidTr="00E44686">
        <w:tc>
          <w:tcPr>
            <w:tcW w:w="4423" w:type="dxa"/>
          </w:tcPr>
          <w:p w:rsidR="006470B6" w:rsidRPr="00A73DC6" w:rsidRDefault="006470B6" w:rsidP="00E44686">
            <w:pPr>
              <w:spacing w:before="20" w:after="0" w:line="360" w:lineRule="atLeast"/>
              <w:rPr>
                <w:rFonts w:ascii="Verdana" w:hAnsi="Verdana"/>
                <w:sz w:val="16"/>
                <w:szCs w:val="16"/>
              </w:rPr>
            </w:pPr>
            <w:r w:rsidRPr="00A73DC6">
              <w:rPr>
                <w:rFonts w:ascii="Verdana" w:hAnsi="Verdana"/>
                <w:sz w:val="16"/>
                <w:szCs w:val="16"/>
              </w:rPr>
              <w:t xml:space="preserve">  RMB Top 40 Portfolio</w:t>
            </w:r>
          </w:p>
        </w:tc>
        <w:tc>
          <w:tcPr>
            <w:tcW w:w="1134" w:type="dxa"/>
            <w:vAlign w:val="center"/>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(1,13%)</w:t>
            </w:r>
          </w:p>
        </w:tc>
        <w:tc>
          <w:tcPr>
            <w:tcW w:w="1276" w:type="dxa"/>
            <w:vAlign w:val="center"/>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2,46%</w:t>
            </w:r>
          </w:p>
        </w:tc>
        <w:tc>
          <w:tcPr>
            <w:tcW w:w="1134" w:type="dxa"/>
            <w:vAlign w:val="center"/>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0,93%</w:t>
            </w:r>
          </w:p>
        </w:tc>
        <w:tc>
          <w:tcPr>
            <w:tcW w:w="1134" w:type="dxa"/>
            <w:vAlign w:val="center"/>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7,33%</w:t>
            </w:r>
          </w:p>
        </w:tc>
        <w:tc>
          <w:tcPr>
            <w:tcW w:w="1134" w:type="dxa"/>
            <w:vAlign w:val="center"/>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8,12%</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12,69%</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12,92%</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15,95%</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Pr>
          <w:p w:rsidR="006470B6" w:rsidRPr="00A73DC6" w:rsidRDefault="006470B6" w:rsidP="00E44686">
            <w:pPr>
              <w:spacing w:before="20" w:after="0" w:line="360" w:lineRule="atLeast"/>
              <w:rPr>
                <w:rFonts w:ascii="Verdana" w:hAnsi="Verdana"/>
                <w:sz w:val="16"/>
                <w:szCs w:val="16"/>
              </w:rPr>
            </w:pPr>
            <w:r w:rsidRPr="00A73DC6">
              <w:rPr>
                <w:rFonts w:ascii="Verdana" w:hAnsi="Verdana"/>
                <w:sz w:val="16"/>
                <w:szCs w:val="16"/>
              </w:rPr>
              <w:t xml:space="preserve">  Satrix 40 Portfolio</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(1,70%)</w:t>
            </w:r>
          </w:p>
        </w:tc>
        <w:tc>
          <w:tcPr>
            <w:tcW w:w="1276"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1,84%</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0,21%</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6,45%</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7,50%</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12,16%</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12,50%</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15,58%</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13,37%</w:t>
            </w:r>
          </w:p>
        </w:tc>
      </w:tr>
      <w:tr w:rsidR="006470B6" w:rsidRPr="00A404F6" w:rsidTr="00E44686">
        <w:tc>
          <w:tcPr>
            <w:tcW w:w="4423" w:type="dxa"/>
          </w:tcPr>
          <w:p w:rsidR="006470B6" w:rsidRPr="00A73DC6" w:rsidRDefault="006470B6" w:rsidP="00E44686">
            <w:pPr>
              <w:spacing w:before="20" w:after="0" w:line="360" w:lineRule="atLeast"/>
              <w:rPr>
                <w:rFonts w:ascii="Verdana" w:hAnsi="Verdana"/>
                <w:sz w:val="16"/>
                <w:szCs w:val="16"/>
              </w:rPr>
            </w:pPr>
            <w:r w:rsidRPr="00A73DC6">
              <w:rPr>
                <w:rFonts w:ascii="Verdana" w:hAnsi="Verdana"/>
                <w:sz w:val="16"/>
                <w:szCs w:val="16"/>
              </w:rPr>
              <w:t xml:space="preserve">  Satrix SWIX Top 40 Portfolio </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(3,10%)</w:t>
            </w:r>
          </w:p>
        </w:tc>
        <w:tc>
          <w:tcPr>
            <w:tcW w:w="1276"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1,74%</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(2,48%)</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5,07%</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9,24%</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13,15%</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13,95%</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16,45%</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Pr>
          <w:p w:rsidR="006470B6" w:rsidRPr="00A73DC6" w:rsidRDefault="006470B6" w:rsidP="00E44686">
            <w:pPr>
              <w:spacing w:before="20" w:after="0" w:line="360" w:lineRule="atLeast"/>
              <w:rPr>
                <w:rFonts w:ascii="Verdana" w:hAnsi="Verdana"/>
                <w:sz w:val="16"/>
                <w:szCs w:val="16"/>
              </w:rPr>
            </w:pPr>
            <w:r w:rsidRPr="00A73DC6">
              <w:rPr>
                <w:rFonts w:ascii="Verdana" w:hAnsi="Verdana"/>
                <w:sz w:val="16"/>
                <w:szCs w:val="16"/>
              </w:rPr>
              <w:t xml:space="preserve">  STANLIB Top 40</w:t>
            </w:r>
          </w:p>
        </w:tc>
        <w:tc>
          <w:tcPr>
            <w:tcW w:w="1134" w:type="dxa"/>
            <w:vAlign w:val="center"/>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(1,52%)</w:t>
            </w:r>
          </w:p>
        </w:tc>
        <w:tc>
          <w:tcPr>
            <w:tcW w:w="1276" w:type="dxa"/>
            <w:vAlign w:val="center"/>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2,56%</w:t>
            </w:r>
          </w:p>
        </w:tc>
        <w:tc>
          <w:tcPr>
            <w:tcW w:w="1134" w:type="dxa"/>
            <w:vAlign w:val="center"/>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0,23%</w:t>
            </w:r>
          </w:p>
        </w:tc>
        <w:tc>
          <w:tcPr>
            <w:tcW w:w="1134" w:type="dxa"/>
            <w:vAlign w:val="center"/>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7,18%</w:t>
            </w:r>
          </w:p>
        </w:tc>
        <w:tc>
          <w:tcPr>
            <w:tcW w:w="1134" w:type="dxa"/>
            <w:vAlign w:val="center"/>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7,99%</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12,72%</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12,90%</w:t>
            </w:r>
          </w:p>
        </w:tc>
        <w:tc>
          <w:tcPr>
            <w:tcW w:w="1134" w:type="dxa"/>
          </w:tcPr>
          <w:p w:rsidR="006470B6" w:rsidRPr="00A73DC6" w:rsidRDefault="006470B6" w:rsidP="00E44686">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Pr>
          <w:p w:rsidR="006470B6" w:rsidRPr="00A73DC6" w:rsidRDefault="006470B6" w:rsidP="00E44686">
            <w:pPr>
              <w:spacing w:before="20" w:after="0" w:line="360" w:lineRule="atLeast"/>
              <w:rPr>
                <w:rFonts w:ascii="Verdana" w:hAnsi="Verdana"/>
                <w:sz w:val="16"/>
                <w:szCs w:val="16"/>
              </w:rPr>
            </w:pPr>
            <w:r w:rsidRPr="00A73DC6">
              <w:rPr>
                <w:rFonts w:ascii="Verdana" w:hAnsi="Verdana"/>
                <w:sz w:val="16"/>
                <w:szCs w:val="16"/>
              </w:rPr>
              <w:t xml:space="preserve">  STANLIB Swix Top 40</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(2,97%)</w:t>
            </w:r>
          </w:p>
        </w:tc>
        <w:tc>
          <w:tcPr>
            <w:tcW w:w="1276"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2,58%</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(2,07%)</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5,88%</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9,80%</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13,69%</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14,35%</w:t>
            </w:r>
          </w:p>
        </w:tc>
        <w:tc>
          <w:tcPr>
            <w:tcW w:w="1134" w:type="dxa"/>
          </w:tcPr>
          <w:p w:rsidR="006470B6" w:rsidRPr="00A73DC6" w:rsidRDefault="006470B6" w:rsidP="00E44686">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shd w:val="clear" w:color="auto" w:fill="EBEBEB"/>
          </w:tcPr>
          <w:p w:rsidR="006470B6" w:rsidRPr="00A73DC6" w:rsidRDefault="006470B6" w:rsidP="00E44686">
            <w:pPr>
              <w:spacing w:before="20" w:after="0" w:line="360" w:lineRule="atLeast"/>
              <w:rPr>
                <w:rFonts w:ascii="Verdana" w:hAnsi="Verdana"/>
                <w:b/>
                <w:sz w:val="16"/>
                <w:szCs w:val="16"/>
              </w:rPr>
            </w:pPr>
            <w:r w:rsidRPr="00A73DC6">
              <w:rPr>
                <w:rFonts w:ascii="Verdana" w:hAnsi="Verdana"/>
                <w:b/>
                <w:sz w:val="16"/>
                <w:szCs w:val="16"/>
              </w:rPr>
              <w:t xml:space="preserve">2. JSE Sector Exposure ETFs </w:t>
            </w:r>
          </w:p>
        </w:tc>
        <w:tc>
          <w:tcPr>
            <w:tcW w:w="1134" w:type="dxa"/>
            <w:shd w:val="clear" w:color="auto" w:fill="EBEBEB"/>
          </w:tcPr>
          <w:p w:rsidR="006470B6" w:rsidRPr="00A73DC6" w:rsidRDefault="006470B6" w:rsidP="00E44686">
            <w:pPr>
              <w:spacing w:before="20" w:after="0" w:line="360" w:lineRule="atLeast"/>
              <w:jc w:val="center"/>
              <w:rPr>
                <w:rFonts w:ascii="Verdana" w:hAnsi="Verdana"/>
                <w:b/>
                <w:sz w:val="16"/>
                <w:szCs w:val="16"/>
              </w:rPr>
            </w:pPr>
          </w:p>
        </w:tc>
        <w:tc>
          <w:tcPr>
            <w:tcW w:w="1276" w:type="dxa"/>
            <w:shd w:val="clear" w:color="auto" w:fill="EBEBEB"/>
          </w:tcPr>
          <w:p w:rsidR="006470B6" w:rsidRPr="00A73DC6" w:rsidRDefault="006470B6" w:rsidP="00E44686">
            <w:pPr>
              <w:spacing w:before="20" w:after="0" w:line="360" w:lineRule="atLeast"/>
              <w:jc w:val="center"/>
              <w:rPr>
                <w:rFonts w:ascii="Verdana" w:hAnsi="Verdana"/>
                <w:b/>
                <w:sz w:val="16"/>
                <w:szCs w:val="16"/>
              </w:rPr>
            </w:pPr>
          </w:p>
        </w:tc>
        <w:tc>
          <w:tcPr>
            <w:tcW w:w="1134" w:type="dxa"/>
            <w:shd w:val="clear" w:color="auto" w:fill="EBEBEB"/>
          </w:tcPr>
          <w:p w:rsidR="006470B6" w:rsidRPr="00A73DC6" w:rsidRDefault="006470B6" w:rsidP="00E44686">
            <w:pPr>
              <w:spacing w:before="20" w:after="0" w:line="360" w:lineRule="atLeast"/>
              <w:jc w:val="center"/>
              <w:rPr>
                <w:rFonts w:ascii="Verdana" w:hAnsi="Verdana"/>
                <w:b/>
                <w:sz w:val="16"/>
                <w:szCs w:val="16"/>
              </w:rPr>
            </w:pPr>
          </w:p>
        </w:tc>
        <w:tc>
          <w:tcPr>
            <w:tcW w:w="1134" w:type="dxa"/>
            <w:shd w:val="clear" w:color="auto" w:fill="EBEBEB"/>
          </w:tcPr>
          <w:p w:rsidR="006470B6" w:rsidRPr="00A73DC6" w:rsidRDefault="006470B6" w:rsidP="00E44686">
            <w:pPr>
              <w:spacing w:before="20" w:after="0" w:line="360" w:lineRule="atLeast"/>
              <w:jc w:val="center"/>
              <w:rPr>
                <w:rFonts w:ascii="Verdana" w:hAnsi="Verdana"/>
                <w:b/>
                <w:sz w:val="16"/>
                <w:szCs w:val="16"/>
              </w:rPr>
            </w:pPr>
          </w:p>
        </w:tc>
        <w:tc>
          <w:tcPr>
            <w:tcW w:w="1134" w:type="dxa"/>
            <w:shd w:val="clear" w:color="auto" w:fill="EBEBEB"/>
          </w:tcPr>
          <w:p w:rsidR="006470B6" w:rsidRPr="00A73DC6" w:rsidRDefault="006470B6" w:rsidP="00E44686">
            <w:pPr>
              <w:spacing w:before="20" w:after="0" w:line="360" w:lineRule="atLeast"/>
              <w:jc w:val="center"/>
              <w:rPr>
                <w:rFonts w:ascii="Verdana" w:hAnsi="Verdana"/>
                <w:b/>
                <w:sz w:val="16"/>
                <w:szCs w:val="16"/>
              </w:rPr>
            </w:pPr>
          </w:p>
        </w:tc>
        <w:tc>
          <w:tcPr>
            <w:tcW w:w="1134" w:type="dxa"/>
            <w:shd w:val="clear" w:color="auto" w:fill="EBEBEB"/>
          </w:tcPr>
          <w:p w:rsidR="006470B6" w:rsidRPr="00A73DC6" w:rsidRDefault="006470B6" w:rsidP="00E44686">
            <w:pPr>
              <w:spacing w:before="20" w:after="0" w:line="360" w:lineRule="atLeast"/>
              <w:jc w:val="center"/>
              <w:rPr>
                <w:rFonts w:ascii="Verdana" w:hAnsi="Verdana"/>
                <w:b/>
                <w:sz w:val="16"/>
                <w:szCs w:val="16"/>
              </w:rPr>
            </w:pPr>
          </w:p>
        </w:tc>
        <w:tc>
          <w:tcPr>
            <w:tcW w:w="1134" w:type="dxa"/>
            <w:shd w:val="clear" w:color="auto" w:fill="EBEBEB"/>
          </w:tcPr>
          <w:p w:rsidR="006470B6" w:rsidRPr="00A73DC6" w:rsidRDefault="006470B6" w:rsidP="00E44686">
            <w:pPr>
              <w:spacing w:before="20" w:after="0" w:line="360" w:lineRule="atLeast"/>
              <w:jc w:val="center"/>
              <w:rPr>
                <w:rFonts w:ascii="Verdana" w:hAnsi="Verdana"/>
                <w:b/>
                <w:sz w:val="16"/>
                <w:szCs w:val="16"/>
              </w:rPr>
            </w:pPr>
          </w:p>
        </w:tc>
        <w:tc>
          <w:tcPr>
            <w:tcW w:w="1134" w:type="dxa"/>
            <w:shd w:val="clear" w:color="auto" w:fill="EBEBEB"/>
          </w:tcPr>
          <w:p w:rsidR="006470B6" w:rsidRPr="00A73DC6" w:rsidRDefault="006470B6" w:rsidP="00E44686">
            <w:pPr>
              <w:spacing w:before="20" w:after="0" w:line="360" w:lineRule="atLeast"/>
              <w:jc w:val="center"/>
              <w:rPr>
                <w:rFonts w:ascii="Verdana" w:hAnsi="Verdana"/>
                <w:b/>
                <w:sz w:val="16"/>
                <w:szCs w:val="16"/>
              </w:rPr>
            </w:pPr>
          </w:p>
        </w:tc>
        <w:tc>
          <w:tcPr>
            <w:tcW w:w="1134" w:type="dxa"/>
            <w:shd w:val="clear" w:color="auto" w:fill="EBEBEB"/>
          </w:tcPr>
          <w:p w:rsidR="006470B6" w:rsidRPr="00A73DC6" w:rsidRDefault="006470B6" w:rsidP="00E44686">
            <w:pPr>
              <w:spacing w:before="20" w:after="0" w:line="360" w:lineRule="atLeast"/>
              <w:jc w:val="center"/>
              <w:rPr>
                <w:rFonts w:ascii="Verdana" w:hAnsi="Verdana"/>
                <w:b/>
                <w:sz w:val="16"/>
                <w:szCs w:val="16"/>
              </w:rPr>
            </w:pPr>
          </w:p>
        </w:tc>
      </w:tr>
      <w:tr w:rsidR="006470B6" w:rsidRPr="00A404F6" w:rsidTr="00E44686">
        <w:tc>
          <w:tcPr>
            <w:tcW w:w="4423" w:type="dxa"/>
          </w:tcPr>
          <w:p w:rsidR="006470B6" w:rsidRPr="00A73DC6" w:rsidRDefault="006470B6" w:rsidP="00E44686">
            <w:pPr>
              <w:spacing w:before="20" w:after="0" w:line="360" w:lineRule="atLeast"/>
              <w:rPr>
                <w:rFonts w:ascii="Verdana" w:hAnsi="Verdana"/>
                <w:b/>
                <w:sz w:val="16"/>
                <w:szCs w:val="16"/>
              </w:rPr>
            </w:pPr>
            <w:r w:rsidRPr="00A73DC6">
              <w:rPr>
                <w:rFonts w:ascii="Verdana" w:hAnsi="Verdana"/>
                <w:b/>
                <w:sz w:val="16"/>
                <w:szCs w:val="16"/>
              </w:rPr>
              <w:t xml:space="preserve">  FTSE/JSE Industrial 25 Index (total return)</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(0,11%)</w:t>
            </w:r>
          </w:p>
        </w:tc>
        <w:tc>
          <w:tcPr>
            <w:tcW w:w="1276"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7,28%</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9,02%</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17,88%</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17,53%</w:t>
            </w:r>
          </w:p>
        </w:tc>
        <w:tc>
          <w:tcPr>
            <w:tcW w:w="1134" w:type="dxa"/>
            <w:shd w:val="clear" w:color="auto" w:fill="auto"/>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24,04%</w:t>
            </w:r>
          </w:p>
        </w:tc>
        <w:tc>
          <w:tcPr>
            <w:tcW w:w="1134" w:type="dxa"/>
            <w:shd w:val="clear" w:color="auto" w:fill="auto"/>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24,96%</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26,00%</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21,54%</w:t>
            </w:r>
          </w:p>
        </w:tc>
      </w:tr>
      <w:tr w:rsidR="006470B6" w:rsidRPr="00A404F6" w:rsidTr="00E44686">
        <w:tc>
          <w:tcPr>
            <w:tcW w:w="4423" w:type="dxa"/>
          </w:tcPr>
          <w:p w:rsidR="006470B6" w:rsidRPr="00A73DC6" w:rsidRDefault="006470B6" w:rsidP="00E44686">
            <w:pPr>
              <w:spacing w:before="20" w:after="0" w:line="360" w:lineRule="atLeast"/>
              <w:rPr>
                <w:rFonts w:ascii="Verdana" w:hAnsi="Verdana"/>
                <w:sz w:val="16"/>
                <w:szCs w:val="16"/>
              </w:rPr>
            </w:pPr>
            <w:r w:rsidRPr="00A73DC6">
              <w:rPr>
                <w:rFonts w:ascii="Verdana" w:hAnsi="Verdana"/>
                <w:sz w:val="16"/>
                <w:szCs w:val="16"/>
              </w:rPr>
              <w:t xml:space="preserve">  NewFunds </w:t>
            </w:r>
            <w:r>
              <w:rPr>
                <w:rFonts w:ascii="Verdana" w:hAnsi="Verdana"/>
                <w:sz w:val="16"/>
                <w:szCs w:val="16"/>
              </w:rPr>
              <w:t>S&amp;P GIVI INDI</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1,46%</w:t>
            </w:r>
          </w:p>
        </w:tc>
        <w:tc>
          <w:tcPr>
            <w:tcW w:w="1276"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5,77%</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14,48%</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15,78%</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15,94%</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19,32%</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18,84%</w:t>
            </w:r>
          </w:p>
        </w:tc>
        <w:tc>
          <w:tcPr>
            <w:tcW w:w="1134" w:type="dxa"/>
          </w:tcPr>
          <w:p w:rsidR="006470B6" w:rsidRPr="00A73DC6" w:rsidRDefault="006470B6" w:rsidP="00E44686">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Pr>
          <w:p w:rsidR="006470B6" w:rsidRPr="00A73DC6" w:rsidRDefault="006470B6" w:rsidP="00E44686">
            <w:pPr>
              <w:spacing w:before="20" w:after="0" w:line="360" w:lineRule="atLeast"/>
              <w:rPr>
                <w:rFonts w:ascii="Verdana" w:hAnsi="Verdana"/>
                <w:sz w:val="16"/>
                <w:szCs w:val="16"/>
              </w:rPr>
            </w:pPr>
            <w:r w:rsidRPr="00A73DC6">
              <w:rPr>
                <w:rFonts w:ascii="Verdana" w:hAnsi="Verdana"/>
                <w:sz w:val="16"/>
                <w:szCs w:val="16"/>
              </w:rPr>
              <w:t xml:space="preserve">  Satrix INDI 25</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(0,68%)</w:t>
            </w:r>
          </w:p>
        </w:tc>
        <w:tc>
          <w:tcPr>
            <w:tcW w:w="1276"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6,58%</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8,18%</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16,71%</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16,61%</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23,12%</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24,17%</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25,24%</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20,91%</w:t>
            </w:r>
          </w:p>
        </w:tc>
      </w:tr>
      <w:tr w:rsidR="006470B6" w:rsidRPr="00A404F6" w:rsidTr="00E44686">
        <w:tc>
          <w:tcPr>
            <w:tcW w:w="4423" w:type="dxa"/>
          </w:tcPr>
          <w:p w:rsidR="006470B6" w:rsidRPr="00A73DC6" w:rsidRDefault="006470B6" w:rsidP="00E44686">
            <w:pPr>
              <w:spacing w:before="20" w:after="0" w:line="360" w:lineRule="atLeast"/>
              <w:rPr>
                <w:rFonts w:ascii="Verdana" w:hAnsi="Verdana"/>
                <w:b/>
                <w:sz w:val="16"/>
                <w:szCs w:val="16"/>
              </w:rPr>
            </w:pPr>
            <w:r w:rsidRPr="00A73DC6">
              <w:rPr>
                <w:rFonts w:ascii="Verdana" w:hAnsi="Verdana"/>
                <w:b/>
                <w:sz w:val="16"/>
                <w:szCs w:val="16"/>
              </w:rPr>
              <w:t xml:space="preserve">  FTSE/JSE Financial 15 Index (total return)</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(6,36%)</w:t>
            </w:r>
          </w:p>
        </w:tc>
        <w:tc>
          <w:tcPr>
            <w:tcW w:w="1276"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(3,31%)</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(4,33%)</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3,91%</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15,00%</w:t>
            </w:r>
          </w:p>
        </w:tc>
        <w:tc>
          <w:tcPr>
            <w:tcW w:w="1134" w:type="dxa"/>
            <w:shd w:val="clear" w:color="auto" w:fill="auto"/>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16,35%</w:t>
            </w:r>
          </w:p>
        </w:tc>
        <w:tc>
          <w:tcPr>
            <w:tcW w:w="1134" w:type="dxa"/>
            <w:shd w:val="clear" w:color="auto" w:fill="auto"/>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18,49%</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19,53%</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13,67%</w:t>
            </w:r>
          </w:p>
        </w:tc>
      </w:tr>
      <w:tr w:rsidR="006470B6" w:rsidRPr="00A404F6" w:rsidTr="00E44686">
        <w:tc>
          <w:tcPr>
            <w:tcW w:w="4423" w:type="dxa"/>
          </w:tcPr>
          <w:p w:rsidR="006470B6" w:rsidRPr="00A73DC6" w:rsidRDefault="006470B6" w:rsidP="00E44686">
            <w:pPr>
              <w:spacing w:before="20" w:after="0" w:line="360" w:lineRule="atLeast"/>
              <w:rPr>
                <w:rFonts w:ascii="Verdana" w:hAnsi="Verdana"/>
                <w:sz w:val="16"/>
                <w:szCs w:val="16"/>
              </w:rPr>
            </w:pPr>
            <w:r>
              <w:rPr>
                <w:rFonts w:ascii="Verdana" w:hAnsi="Verdana"/>
                <w:sz w:val="16"/>
                <w:szCs w:val="16"/>
              </w:rPr>
              <w:t xml:space="preserve">  NewFunds S&amp;P GIVI FINI </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(6,44%)</w:t>
            </w:r>
          </w:p>
        </w:tc>
        <w:tc>
          <w:tcPr>
            <w:tcW w:w="1276"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(4,23%)</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(6,24%)</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0,89%</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11,48%</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15,42%</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18,55%</w:t>
            </w:r>
          </w:p>
        </w:tc>
        <w:tc>
          <w:tcPr>
            <w:tcW w:w="1134" w:type="dxa"/>
          </w:tcPr>
          <w:p w:rsidR="006470B6" w:rsidRPr="00A73DC6" w:rsidRDefault="006470B6" w:rsidP="00E44686">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Pr>
          <w:p w:rsidR="006470B6" w:rsidRPr="00A73DC6" w:rsidRDefault="006470B6" w:rsidP="00E44686">
            <w:pPr>
              <w:spacing w:before="20" w:after="0" w:line="360" w:lineRule="atLeast"/>
              <w:rPr>
                <w:rFonts w:ascii="Verdana" w:hAnsi="Verdana"/>
                <w:sz w:val="16"/>
                <w:szCs w:val="16"/>
              </w:rPr>
            </w:pPr>
            <w:r w:rsidRPr="00A73DC6">
              <w:rPr>
                <w:rFonts w:ascii="Verdana" w:hAnsi="Verdana"/>
                <w:sz w:val="16"/>
                <w:szCs w:val="16"/>
              </w:rPr>
              <w:t xml:space="preserve">  Satrix FINI 15</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(6,88%)</w:t>
            </w:r>
          </w:p>
        </w:tc>
        <w:tc>
          <w:tcPr>
            <w:tcW w:w="1276"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(4,09%)</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(6,97%)</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(0,05%)</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12,65%</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14,83%</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17,09%</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17,99%</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12,42%</w:t>
            </w:r>
          </w:p>
        </w:tc>
      </w:tr>
      <w:tr w:rsidR="006470B6" w:rsidRPr="00A404F6" w:rsidTr="00E44686">
        <w:tc>
          <w:tcPr>
            <w:tcW w:w="4423" w:type="dxa"/>
          </w:tcPr>
          <w:p w:rsidR="006470B6" w:rsidRPr="00A73DC6" w:rsidRDefault="006470B6" w:rsidP="00E44686">
            <w:pPr>
              <w:spacing w:before="20" w:after="0" w:line="360" w:lineRule="atLeast"/>
              <w:rPr>
                <w:rFonts w:ascii="Verdana" w:hAnsi="Verdana"/>
                <w:b/>
                <w:sz w:val="16"/>
                <w:szCs w:val="16"/>
              </w:rPr>
            </w:pPr>
            <w:r w:rsidRPr="00A73DC6">
              <w:rPr>
                <w:rFonts w:ascii="Verdana" w:hAnsi="Verdana"/>
                <w:b/>
                <w:sz w:val="16"/>
                <w:szCs w:val="16"/>
              </w:rPr>
              <w:t xml:space="preserve">  FTSE/JSE Resources 10 Index (total return)</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(1,91%)</w:t>
            </w:r>
          </w:p>
        </w:tc>
        <w:tc>
          <w:tcPr>
            <w:tcW w:w="1276"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(19,74%)</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(33,16%)</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(36,37%)</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(26,46%)</w:t>
            </w:r>
          </w:p>
        </w:tc>
        <w:tc>
          <w:tcPr>
            <w:tcW w:w="1134" w:type="dxa"/>
            <w:shd w:val="clear" w:color="auto" w:fill="auto"/>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(17,78%)</w:t>
            </w:r>
          </w:p>
        </w:tc>
        <w:tc>
          <w:tcPr>
            <w:tcW w:w="1134" w:type="dxa"/>
            <w:shd w:val="clear" w:color="auto" w:fill="auto"/>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(11,78%)</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(2,92%)</w:t>
            </w:r>
          </w:p>
        </w:tc>
        <w:tc>
          <w:tcPr>
            <w:tcW w:w="1134" w:type="dxa"/>
          </w:tcPr>
          <w:p w:rsidR="006470B6" w:rsidRPr="00A73DC6" w:rsidRDefault="006470B6" w:rsidP="00E44686">
            <w:pPr>
              <w:spacing w:before="20" w:after="0" w:line="360" w:lineRule="atLeast"/>
              <w:jc w:val="center"/>
              <w:rPr>
                <w:rFonts w:ascii="Verdana" w:hAnsi="Verdana"/>
                <w:b/>
                <w:sz w:val="16"/>
                <w:szCs w:val="16"/>
              </w:rPr>
            </w:pPr>
            <w:r>
              <w:rPr>
                <w:rFonts w:ascii="Verdana" w:hAnsi="Verdana"/>
                <w:b/>
                <w:sz w:val="16"/>
                <w:szCs w:val="16"/>
              </w:rPr>
              <w:t>0,79%</w:t>
            </w:r>
          </w:p>
        </w:tc>
      </w:tr>
      <w:tr w:rsidR="006470B6" w:rsidRPr="00A404F6" w:rsidTr="00E44686">
        <w:tc>
          <w:tcPr>
            <w:tcW w:w="4423" w:type="dxa"/>
          </w:tcPr>
          <w:p w:rsidR="006470B6" w:rsidRPr="00A73DC6" w:rsidRDefault="006470B6" w:rsidP="00E44686">
            <w:pPr>
              <w:spacing w:before="20" w:after="0" w:line="360" w:lineRule="atLeast"/>
              <w:rPr>
                <w:rFonts w:ascii="Verdana" w:hAnsi="Verdana"/>
                <w:sz w:val="16"/>
                <w:szCs w:val="16"/>
              </w:rPr>
            </w:pPr>
            <w:r>
              <w:rPr>
                <w:rFonts w:ascii="Verdana" w:hAnsi="Verdana"/>
                <w:sz w:val="16"/>
                <w:szCs w:val="16"/>
              </w:rPr>
              <w:t xml:space="preserve">  NewFunds S&amp;P GIVI RESI </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9,77%</w:t>
            </w:r>
          </w:p>
        </w:tc>
        <w:tc>
          <w:tcPr>
            <w:tcW w:w="1276"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17,39%</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10,97%</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(1,74%)</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(6,87%)</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(2,39%)</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(0,80%)</w:t>
            </w:r>
          </w:p>
        </w:tc>
        <w:tc>
          <w:tcPr>
            <w:tcW w:w="1134" w:type="dxa"/>
          </w:tcPr>
          <w:p w:rsidR="006470B6" w:rsidRPr="00A73DC6" w:rsidRDefault="006470B6" w:rsidP="00E44686">
            <w:pPr>
              <w:spacing w:before="20" w:after="0" w:line="360" w:lineRule="atLeast"/>
              <w:jc w:val="center"/>
              <w:rPr>
                <w:rFonts w:ascii="Verdana" w:hAnsi="Verdana"/>
                <w:sz w:val="16"/>
                <w:szCs w:val="16"/>
              </w:rPr>
            </w:pPr>
            <w:r w:rsidRPr="00A73DC6">
              <w:rPr>
                <w:rFonts w:ascii="Verdana" w:hAnsi="Verdana"/>
                <w:sz w:val="16"/>
                <w:szCs w:val="16"/>
              </w:rPr>
              <w:t>-</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Pr>
          <w:p w:rsidR="006470B6" w:rsidRPr="00A73DC6" w:rsidRDefault="006470B6" w:rsidP="00E44686">
            <w:pPr>
              <w:spacing w:before="20" w:after="0" w:line="360" w:lineRule="atLeast"/>
              <w:rPr>
                <w:rFonts w:ascii="Verdana" w:hAnsi="Verdana"/>
                <w:sz w:val="16"/>
                <w:szCs w:val="16"/>
              </w:rPr>
            </w:pPr>
            <w:r w:rsidRPr="00A73DC6">
              <w:rPr>
                <w:rFonts w:ascii="Verdana" w:hAnsi="Verdana"/>
                <w:sz w:val="16"/>
                <w:szCs w:val="16"/>
              </w:rPr>
              <w:t xml:space="preserve">  Satrix RESI 10</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(1,38%)</w:t>
            </w:r>
          </w:p>
        </w:tc>
        <w:tc>
          <w:tcPr>
            <w:tcW w:w="1276"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(17,43%)</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(33,59%)</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(36,84%)</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(24,96%)</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(16,90%)</w:t>
            </w:r>
          </w:p>
        </w:tc>
        <w:tc>
          <w:tcPr>
            <w:tcW w:w="1134" w:type="dxa"/>
            <w:shd w:val="clear" w:color="auto" w:fill="auto"/>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(2,69%)</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w:t>
            </w:r>
          </w:p>
        </w:tc>
        <w:tc>
          <w:tcPr>
            <w:tcW w:w="1134" w:type="dxa"/>
          </w:tcPr>
          <w:p w:rsidR="006470B6" w:rsidRPr="00A73DC6" w:rsidRDefault="006470B6" w:rsidP="00E44686">
            <w:pPr>
              <w:spacing w:before="20" w:after="0" w:line="360" w:lineRule="atLeast"/>
              <w:jc w:val="center"/>
              <w:rPr>
                <w:rFonts w:ascii="Verdana" w:hAnsi="Verdana"/>
                <w:sz w:val="16"/>
                <w:szCs w:val="16"/>
              </w:rPr>
            </w:pPr>
            <w:r>
              <w:rPr>
                <w:rFonts w:ascii="Verdana" w:hAnsi="Verdana"/>
                <w:sz w:val="16"/>
                <w:szCs w:val="16"/>
              </w:rPr>
              <w:t>-</w:t>
            </w:r>
          </w:p>
        </w:tc>
      </w:tr>
      <w:bookmarkEnd w:id="6"/>
    </w:tbl>
    <w:p w:rsidR="006470B6" w:rsidRDefault="006470B6" w:rsidP="006470B6">
      <w:pPr>
        <w:spacing w:after="0" w:line="240" w:lineRule="auto"/>
        <w:rPr>
          <w:sz w:val="15"/>
          <w:szCs w:val="15"/>
        </w:rPr>
      </w:pPr>
      <w:r>
        <w:rPr>
          <w:sz w:val="15"/>
          <w:szCs w:val="15"/>
        </w:rPr>
        <w:br w:type="page"/>
      </w:r>
    </w:p>
    <w:tbl>
      <w:tblPr>
        <w:tblW w:w="147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23"/>
        <w:gridCol w:w="1134"/>
        <w:gridCol w:w="1276"/>
        <w:gridCol w:w="1134"/>
        <w:gridCol w:w="1134"/>
        <w:gridCol w:w="1134"/>
        <w:gridCol w:w="1134"/>
        <w:gridCol w:w="1134"/>
        <w:gridCol w:w="1134"/>
        <w:gridCol w:w="1134"/>
      </w:tblGrid>
      <w:tr w:rsidR="006470B6" w:rsidTr="00E44686">
        <w:tc>
          <w:tcPr>
            <w:tcW w:w="14771" w:type="dxa"/>
            <w:gridSpan w:val="10"/>
            <w:shd w:val="clear" w:color="auto" w:fill="CB2229"/>
            <w:vAlign w:val="center"/>
          </w:tcPr>
          <w:p w:rsidR="006470B6" w:rsidRPr="00E90284" w:rsidRDefault="006470B6" w:rsidP="00E44686">
            <w:pPr>
              <w:spacing w:before="20" w:after="40" w:line="300" w:lineRule="atLeast"/>
              <w:jc w:val="center"/>
              <w:rPr>
                <w:rFonts w:ascii="Verdana" w:hAnsi="Verdana"/>
                <w:b/>
                <w:color w:val="FFFFFF"/>
                <w:sz w:val="20"/>
                <w:szCs w:val="20"/>
              </w:rPr>
            </w:pPr>
            <w:r w:rsidRPr="00E90284">
              <w:rPr>
                <w:rFonts w:ascii="Verdana" w:hAnsi="Verdana"/>
                <w:noProof/>
                <w:sz w:val="20"/>
                <w:szCs w:val="20"/>
                <w:lang w:eastAsia="en-ZA"/>
              </w:rPr>
              <w:lastRenderedPageBreak/>
              <w:drawing>
                <wp:inline distT="0" distB="0" distL="0" distR="0">
                  <wp:extent cx="2066925" cy="434328"/>
                  <wp:effectExtent l="0" t="0" r="0" b="4445"/>
                  <wp:docPr id="4" name="Picture 4"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0809" cy="441448"/>
                          </a:xfrm>
                          <a:prstGeom prst="rect">
                            <a:avLst/>
                          </a:prstGeom>
                          <a:noFill/>
                          <a:ln>
                            <a:noFill/>
                          </a:ln>
                        </pic:spPr>
                      </pic:pic>
                    </a:graphicData>
                  </a:graphic>
                </wp:inline>
              </w:drawing>
            </w:r>
            <w:r w:rsidRPr="00E90284">
              <w:rPr>
                <w:rFonts w:ascii="Verdana" w:hAnsi="Verdana"/>
                <w:b/>
                <w:color w:val="FFFFFF"/>
                <w:sz w:val="20"/>
                <w:szCs w:val="20"/>
              </w:rPr>
              <w:t>MONTHLY PERFORMANCE SURVEY OF INDEX TRACKING ETFS, ETNs AND UNIT TRUSTS</w:t>
            </w:r>
          </w:p>
          <w:p w:rsidR="006470B6" w:rsidRPr="00E90284" w:rsidRDefault="006470B6" w:rsidP="00E44686">
            <w:pPr>
              <w:spacing w:before="20" w:after="40" w:line="300" w:lineRule="atLeast"/>
              <w:jc w:val="center"/>
              <w:rPr>
                <w:rFonts w:ascii="Verdana" w:hAnsi="Verdana"/>
                <w:b/>
                <w:color w:val="FFFFFF"/>
                <w:sz w:val="20"/>
                <w:szCs w:val="20"/>
              </w:rPr>
            </w:pPr>
            <w:r w:rsidRPr="00E90284">
              <w:rPr>
                <w:rFonts w:ascii="Verdana" w:hAnsi="Verdana"/>
                <w:b/>
                <w:color w:val="FFFFFF"/>
                <w:sz w:val="20"/>
                <w:szCs w:val="20"/>
              </w:rPr>
              <w:t xml:space="preserve">For Period Ended </w:t>
            </w:r>
            <w:r>
              <w:rPr>
                <w:rFonts w:ascii="Verdana" w:hAnsi="Verdana"/>
                <w:b/>
                <w:color w:val="FFFFFF"/>
                <w:sz w:val="20"/>
                <w:szCs w:val="20"/>
              </w:rPr>
              <w:t>31 December 2015</w:t>
            </w:r>
          </w:p>
          <w:p w:rsidR="006470B6" w:rsidRPr="00E90284" w:rsidRDefault="006470B6" w:rsidP="00E44686">
            <w:pPr>
              <w:spacing w:before="20" w:after="40" w:line="300" w:lineRule="atLeast"/>
              <w:jc w:val="center"/>
              <w:rPr>
                <w:rFonts w:ascii="Verdana" w:hAnsi="Verdana"/>
                <w:noProof/>
                <w:sz w:val="20"/>
                <w:szCs w:val="20"/>
                <w:lang w:eastAsia="en-ZA"/>
              </w:rPr>
            </w:pPr>
            <w:r w:rsidRPr="00E90284">
              <w:rPr>
                <w:rFonts w:ascii="Verdana" w:hAnsi="Verdana"/>
                <w:b/>
                <w:color w:val="FFFFFF"/>
                <w:sz w:val="20"/>
                <w:szCs w:val="20"/>
              </w:rPr>
              <w:t>(Total Returns – dividends reinvested)</w:t>
            </w:r>
          </w:p>
        </w:tc>
      </w:tr>
      <w:tr w:rsidR="006470B6" w:rsidRPr="00A404F6" w:rsidTr="00E44686">
        <w:tc>
          <w:tcPr>
            <w:tcW w:w="4423"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20" w:after="40" w:line="280" w:lineRule="atLeast"/>
              <w:rPr>
                <w:rFonts w:ascii="Verdana" w:hAnsi="Verdana"/>
                <w:b/>
                <w:color w:val="FFFFFF"/>
                <w:sz w:val="16"/>
                <w:szCs w:val="16"/>
              </w:rPr>
            </w:pPr>
            <w:r w:rsidRPr="00F640B4">
              <w:rPr>
                <w:rFonts w:ascii="Verdana" w:hAnsi="Verdana"/>
                <w:b/>
                <w:color w:val="FFFFFF"/>
                <w:sz w:val="16"/>
                <w:szCs w:val="16"/>
              </w:rPr>
              <w:t>A)  EXCHANGE TRADED FUNDS(continued)</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20" w:after="40" w:line="280" w:lineRule="atLeast"/>
              <w:jc w:val="center"/>
              <w:rPr>
                <w:rFonts w:ascii="Verdana" w:hAnsi="Verdana"/>
                <w:b/>
                <w:color w:val="FFFFFF"/>
                <w:sz w:val="16"/>
                <w:szCs w:val="16"/>
              </w:rPr>
            </w:pPr>
            <w:r w:rsidRPr="00F640B4">
              <w:rPr>
                <w:rFonts w:ascii="Verdana" w:hAnsi="Verdana"/>
                <w:b/>
                <w:color w:val="FFFFFF"/>
                <w:sz w:val="16"/>
                <w:szCs w:val="16"/>
              </w:rPr>
              <w:t>1 Month</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20" w:after="40" w:line="280" w:lineRule="atLeast"/>
              <w:jc w:val="center"/>
              <w:rPr>
                <w:rFonts w:ascii="Verdana" w:hAnsi="Verdana"/>
                <w:b/>
                <w:color w:val="FFFFFF"/>
                <w:sz w:val="16"/>
                <w:szCs w:val="16"/>
              </w:rPr>
            </w:pPr>
            <w:r w:rsidRPr="00F640B4">
              <w:rPr>
                <w:rFonts w:ascii="Verdana" w:hAnsi="Verdana"/>
                <w:b/>
                <w:color w:val="FFFFFF"/>
                <w:sz w:val="16"/>
                <w:szCs w:val="16"/>
              </w:rPr>
              <w:t>3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20" w:after="40" w:line="280" w:lineRule="atLeast"/>
              <w:jc w:val="center"/>
              <w:rPr>
                <w:rFonts w:ascii="Verdana" w:hAnsi="Verdana"/>
                <w:b/>
                <w:color w:val="FFFFFF"/>
                <w:sz w:val="16"/>
                <w:szCs w:val="16"/>
              </w:rPr>
            </w:pPr>
            <w:r w:rsidRPr="00F640B4">
              <w:rPr>
                <w:rFonts w:ascii="Verdana" w:hAnsi="Verdana"/>
                <w:b/>
                <w:color w:val="FFFFFF"/>
                <w:sz w:val="16"/>
                <w:szCs w:val="16"/>
              </w:rPr>
              <w:t>6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20" w:after="40" w:line="280" w:lineRule="atLeast"/>
              <w:jc w:val="center"/>
              <w:rPr>
                <w:rFonts w:ascii="Verdana" w:hAnsi="Verdana"/>
                <w:b/>
                <w:color w:val="FFFFFF"/>
                <w:sz w:val="16"/>
                <w:szCs w:val="16"/>
              </w:rPr>
            </w:pPr>
            <w:r w:rsidRPr="00F640B4">
              <w:rPr>
                <w:rFonts w:ascii="Verdana" w:hAnsi="Verdana"/>
                <w:b/>
                <w:color w:val="FFFFFF"/>
                <w:sz w:val="16"/>
                <w:szCs w:val="16"/>
              </w:rPr>
              <w:t>1 Year</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20" w:after="40" w:line="280" w:lineRule="atLeast"/>
              <w:jc w:val="center"/>
              <w:rPr>
                <w:rFonts w:ascii="Verdana" w:hAnsi="Verdana"/>
                <w:b/>
                <w:color w:val="FFFFFF"/>
                <w:sz w:val="16"/>
                <w:szCs w:val="16"/>
              </w:rPr>
            </w:pPr>
            <w:r w:rsidRPr="00F640B4">
              <w:rPr>
                <w:rFonts w:ascii="Verdana" w:hAnsi="Verdana"/>
                <w:b/>
                <w:color w:val="FFFFFF"/>
                <w:sz w:val="16"/>
                <w:szCs w:val="16"/>
              </w:rPr>
              <w:t>2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20" w:after="40" w:line="280" w:lineRule="atLeast"/>
              <w:jc w:val="center"/>
              <w:rPr>
                <w:rFonts w:ascii="Verdana" w:hAnsi="Verdana"/>
                <w:b/>
                <w:color w:val="FFFFFF"/>
                <w:sz w:val="16"/>
                <w:szCs w:val="16"/>
              </w:rPr>
            </w:pPr>
            <w:r w:rsidRPr="00F640B4">
              <w:rPr>
                <w:rFonts w:ascii="Verdana" w:hAnsi="Verdana"/>
                <w:b/>
                <w:color w:val="FFFFFF"/>
                <w:sz w:val="16"/>
                <w:szCs w:val="16"/>
              </w:rPr>
              <w:t>3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20" w:after="40" w:line="280" w:lineRule="atLeast"/>
              <w:jc w:val="center"/>
              <w:rPr>
                <w:rFonts w:ascii="Verdana" w:hAnsi="Verdana"/>
                <w:b/>
                <w:color w:val="FFFFFF"/>
                <w:sz w:val="16"/>
                <w:szCs w:val="16"/>
              </w:rPr>
            </w:pPr>
            <w:r w:rsidRPr="00F640B4">
              <w:rPr>
                <w:rFonts w:ascii="Verdana" w:hAnsi="Verdana"/>
                <w:b/>
                <w:color w:val="FFFFFF"/>
                <w:sz w:val="16"/>
                <w:szCs w:val="16"/>
              </w:rPr>
              <w:t>5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40" w:line="280" w:lineRule="atLeast"/>
              <w:jc w:val="center"/>
              <w:rPr>
                <w:rFonts w:ascii="Verdana" w:hAnsi="Verdana"/>
                <w:b/>
                <w:color w:val="FFFFFF"/>
                <w:sz w:val="16"/>
                <w:szCs w:val="16"/>
              </w:rPr>
            </w:pPr>
            <w:r>
              <w:rPr>
                <w:rFonts w:ascii="Verdana" w:hAnsi="Verdana"/>
                <w:b/>
                <w:color w:val="FFFFFF"/>
                <w:sz w:val="16"/>
                <w:szCs w:val="16"/>
              </w:rPr>
              <w:t>7</w:t>
            </w:r>
            <w:r w:rsidRPr="00F640B4">
              <w:rPr>
                <w:rFonts w:ascii="Verdana" w:hAnsi="Verdana"/>
                <w:b/>
                <w:color w:val="FFFFFF"/>
                <w:sz w:val="16"/>
                <w:szCs w:val="16"/>
              </w:rPr>
              <w:t xml:space="preserve">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40" w:line="280" w:lineRule="atLeast"/>
              <w:jc w:val="center"/>
              <w:rPr>
                <w:rFonts w:ascii="Verdana" w:hAnsi="Verdana"/>
                <w:b/>
                <w:color w:val="FFFFFF"/>
                <w:sz w:val="16"/>
                <w:szCs w:val="16"/>
              </w:rPr>
            </w:pPr>
            <w:r>
              <w:rPr>
                <w:rFonts w:ascii="Verdana" w:hAnsi="Verdana"/>
                <w:b/>
                <w:color w:val="FFFFFF"/>
                <w:sz w:val="16"/>
                <w:szCs w:val="16"/>
              </w:rPr>
              <w:t>10 Years p.a.</w:t>
            </w:r>
          </w:p>
        </w:tc>
      </w:tr>
      <w:tr w:rsidR="006470B6" w:rsidRPr="00270181" w:rsidTr="00E44686">
        <w:tc>
          <w:tcPr>
            <w:tcW w:w="4423" w:type="dxa"/>
            <w:shd w:val="clear" w:color="auto" w:fill="EBEBEB"/>
          </w:tcPr>
          <w:p w:rsidR="006470B6" w:rsidRPr="00F640B4" w:rsidRDefault="006470B6" w:rsidP="00E44686">
            <w:pPr>
              <w:spacing w:before="40" w:after="0" w:line="320" w:lineRule="atLeast"/>
              <w:rPr>
                <w:rFonts w:ascii="Verdana" w:hAnsi="Verdana"/>
                <w:b/>
                <w:sz w:val="16"/>
                <w:szCs w:val="16"/>
              </w:rPr>
            </w:pPr>
            <w:r w:rsidRPr="00F640B4">
              <w:rPr>
                <w:rFonts w:ascii="Verdana" w:hAnsi="Verdana"/>
                <w:b/>
                <w:sz w:val="16"/>
                <w:szCs w:val="16"/>
              </w:rPr>
              <w:t>3. Bond (Fixed Interest) ETFs</w:t>
            </w:r>
          </w:p>
        </w:tc>
        <w:tc>
          <w:tcPr>
            <w:tcW w:w="1134" w:type="dxa"/>
            <w:shd w:val="clear" w:color="auto" w:fill="EBEBEB"/>
          </w:tcPr>
          <w:p w:rsidR="006470B6" w:rsidRPr="00F640B4" w:rsidRDefault="006470B6" w:rsidP="00E44686">
            <w:pPr>
              <w:spacing w:before="40" w:after="0" w:line="320" w:lineRule="atLeast"/>
              <w:jc w:val="center"/>
              <w:rPr>
                <w:rFonts w:ascii="Verdana" w:hAnsi="Verdana"/>
                <w:b/>
                <w:sz w:val="16"/>
                <w:szCs w:val="16"/>
              </w:rPr>
            </w:pPr>
          </w:p>
        </w:tc>
        <w:tc>
          <w:tcPr>
            <w:tcW w:w="1276" w:type="dxa"/>
            <w:shd w:val="clear" w:color="auto" w:fill="EBEBEB"/>
          </w:tcPr>
          <w:p w:rsidR="006470B6" w:rsidRPr="00F640B4" w:rsidRDefault="006470B6" w:rsidP="00E44686">
            <w:pPr>
              <w:spacing w:before="40" w:after="0" w:line="32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32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32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32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32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32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32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320" w:lineRule="atLeast"/>
              <w:jc w:val="center"/>
              <w:rPr>
                <w:rFonts w:ascii="Verdana" w:hAnsi="Verdana"/>
                <w:b/>
                <w:sz w:val="16"/>
                <w:szCs w:val="16"/>
              </w:rPr>
            </w:pPr>
          </w:p>
        </w:tc>
      </w:tr>
      <w:tr w:rsidR="006470B6" w:rsidRPr="001E4AD2" w:rsidTr="00E44686">
        <w:tc>
          <w:tcPr>
            <w:tcW w:w="4423" w:type="dxa"/>
          </w:tcPr>
          <w:p w:rsidR="006470B6" w:rsidRPr="00F640B4" w:rsidRDefault="006470B6" w:rsidP="00E44686">
            <w:pPr>
              <w:spacing w:before="40" w:after="0" w:line="300" w:lineRule="atLeast"/>
              <w:rPr>
                <w:rFonts w:ascii="Verdana" w:hAnsi="Verdana"/>
                <w:b/>
                <w:sz w:val="16"/>
                <w:szCs w:val="16"/>
              </w:rPr>
            </w:pPr>
            <w:r w:rsidRPr="00F640B4">
              <w:rPr>
                <w:rFonts w:ascii="Verdana" w:hAnsi="Verdana"/>
                <w:sz w:val="16"/>
                <w:szCs w:val="16"/>
              </w:rPr>
              <w:t xml:space="preserve"> </w:t>
            </w:r>
            <w:r w:rsidRPr="00F640B4">
              <w:rPr>
                <w:rFonts w:ascii="Verdana" w:hAnsi="Verdana"/>
                <w:b/>
                <w:sz w:val="16"/>
                <w:szCs w:val="16"/>
              </w:rPr>
              <w:t>All Bond Total Return Index (total return)</w:t>
            </w:r>
          </w:p>
        </w:tc>
        <w:tc>
          <w:tcPr>
            <w:tcW w:w="1134" w:type="dxa"/>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(6,67%)</w:t>
            </w:r>
          </w:p>
        </w:tc>
        <w:tc>
          <w:tcPr>
            <w:tcW w:w="1276" w:type="dxa"/>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(6,43%)</w:t>
            </w:r>
          </w:p>
        </w:tc>
        <w:tc>
          <w:tcPr>
            <w:tcW w:w="1134" w:type="dxa"/>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(5,40%)</w:t>
            </w:r>
          </w:p>
        </w:tc>
        <w:tc>
          <w:tcPr>
            <w:tcW w:w="1134" w:type="dxa"/>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(3,93%)</w:t>
            </w:r>
          </w:p>
        </w:tc>
        <w:tc>
          <w:tcPr>
            <w:tcW w:w="1134" w:type="dxa"/>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2,87%</w:t>
            </w:r>
          </w:p>
        </w:tc>
        <w:tc>
          <w:tcPr>
            <w:tcW w:w="1134" w:type="dxa"/>
            <w:shd w:val="clear" w:color="auto" w:fill="auto"/>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2,12%</w:t>
            </w:r>
          </w:p>
        </w:tc>
        <w:tc>
          <w:tcPr>
            <w:tcW w:w="1134" w:type="dxa"/>
            <w:shd w:val="clear" w:color="auto" w:fill="auto"/>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6,09%</w:t>
            </w:r>
          </w:p>
        </w:tc>
        <w:tc>
          <w:tcPr>
            <w:tcW w:w="1134" w:type="dxa"/>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6,26%</w:t>
            </w:r>
          </w:p>
        </w:tc>
        <w:tc>
          <w:tcPr>
            <w:tcW w:w="1134" w:type="dxa"/>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7,00%</w:t>
            </w:r>
          </w:p>
        </w:tc>
      </w:tr>
      <w:tr w:rsidR="006470B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NewFunds GOVI (Total Return)</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(5,97%)</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(5,68%)</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(4,62%)</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(3,66%)</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2,88%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2,20%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NewFunds ILBI (Inflation-Linked) (Total Return)</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(1,75%)</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0,80%</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1,73%</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3,43%</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7,03%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4,89%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RMB Inflation Linked (Inflation-X)</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(1,87%)</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0,72%</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1,55%</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3,12%</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6,78%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8,85%</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rPr>
                <w:rFonts w:ascii="Verdana" w:hAnsi="Verdana"/>
                <w:b/>
                <w:sz w:val="16"/>
                <w:szCs w:val="16"/>
              </w:rPr>
            </w:pPr>
            <w:r w:rsidRPr="00F640B4">
              <w:rPr>
                <w:rFonts w:ascii="Verdana" w:hAnsi="Verdana"/>
                <w:b/>
                <w:sz w:val="16"/>
                <w:szCs w:val="16"/>
              </w:rPr>
              <w:t>4. Property ETFs</w:t>
            </w: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r>
      <w:tr w:rsidR="006470B6" w:rsidRPr="00A404F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5"/>
                <w:szCs w:val="15"/>
              </w:rPr>
            </w:pPr>
            <w:r w:rsidRPr="00F640B4">
              <w:rPr>
                <w:rFonts w:ascii="Verdana" w:hAnsi="Verdana"/>
                <w:b/>
                <w:sz w:val="15"/>
                <w:szCs w:val="15"/>
              </w:rPr>
              <w:t>FTSE/JSE Property (SAPY) Index (total return)</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(6,12%)</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(4,66%)</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1,29%</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7,99%</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16,95%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14,02%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17,02%</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18,31%</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17,54%</w:t>
            </w:r>
          </w:p>
        </w:tc>
      </w:tr>
      <w:tr w:rsidR="006470B6" w:rsidRPr="00A404F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w:t>
            </w:r>
            <w:r>
              <w:rPr>
                <w:rFonts w:ascii="Verdana" w:hAnsi="Verdana"/>
                <w:sz w:val="16"/>
                <w:szCs w:val="16"/>
              </w:rPr>
              <w:t xml:space="preserve">CoreShares </w:t>
            </w:r>
            <w:r w:rsidRPr="00F640B4">
              <w:rPr>
                <w:rFonts w:ascii="Verdana" w:hAnsi="Verdana"/>
                <w:sz w:val="16"/>
                <w:szCs w:val="16"/>
              </w:rPr>
              <w:t>Proptrax SAPY</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(6,19%)</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(4,13%)</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1,88%</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7,86%</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17,01%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14,00%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16,04%</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17,33%</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w:t>
            </w:r>
            <w:r>
              <w:rPr>
                <w:rFonts w:ascii="Verdana" w:hAnsi="Verdana"/>
                <w:sz w:val="16"/>
                <w:szCs w:val="16"/>
              </w:rPr>
              <w:t xml:space="preserve">CoreShares </w:t>
            </w:r>
            <w:r w:rsidRPr="00F640B4">
              <w:rPr>
                <w:rFonts w:ascii="Verdana" w:hAnsi="Verdana"/>
                <w:sz w:val="16"/>
                <w:szCs w:val="16"/>
              </w:rPr>
              <w:t>Proptrax TEN</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(5,60%)</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(1,71%)</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6,21%</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13,15%</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21,65%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16,18%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STANLIB Property </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(5,81%)</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(3,90%)</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2,72%</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8,48%</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RPr="001E4AD2" w:rsidTr="00E44686">
        <w:tc>
          <w:tcPr>
            <w:tcW w:w="4423"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rPr>
                <w:rFonts w:ascii="Verdana" w:hAnsi="Verdana"/>
                <w:b/>
                <w:sz w:val="16"/>
                <w:szCs w:val="16"/>
              </w:rPr>
            </w:pPr>
            <w:r w:rsidRPr="00F640B4">
              <w:rPr>
                <w:rFonts w:ascii="Verdana" w:hAnsi="Verdana"/>
                <w:b/>
                <w:sz w:val="16"/>
                <w:szCs w:val="16"/>
              </w:rPr>
              <w:t>5. “Style” ETFs</w:t>
            </w: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276"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c>
          <w:tcPr>
            <w:tcW w:w="1134" w:type="dxa"/>
            <w:tcBorders>
              <w:top w:val="single" w:sz="4" w:space="0" w:color="000000"/>
              <w:left w:val="single" w:sz="4" w:space="0" w:color="000000"/>
              <w:bottom w:val="single" w:sz="4" w:space="0" w:color="000000"/>
              <w:right w:val="single" w:sz="4" w:space="0" w:color="000000"/>
            </w:tcBorders>
            <w:shd w:val="clear" w:color="auto" w:fill="EBEBEB"/>
          </w:tcPr>
          <w:p w:rsidR="006470B6" w:rsidRPr="00F640B4" w:rsidRDefault="006470B6" w:rsidP="00E44686">
            <w:pPr>
              <w:spacing w:before="40" w:after="0" w:line="300" w:lineRule="atLeast"/>
              <w:jc w:val="center"/>
              <w:rPr>
                <w:rFonts w:ascii="Verdana" w:hAnsi="Verdana"/>
                <w:b/>
                <w:sz w:val="16"/>
                <w:szCs w:val="16"/>
              </w:rPr>
            </w:pPr>
          </w:p>
        </w:tc>
      </w:tr>
      <w:tr w:rsidR="006470B6" w:rsidRPr="001E4AD2"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b/>
                <w:sz w:val="16"/>
                <w:szCs w:val="16"/>
              </w:rPr>
            </w:pPr>
            <w:r w:rsidRPr="00F640B4">
              <w:rPr>
                <w:rFonts w:ascii="Verdana" w:hAnsi="Verdana"/>
                <w:b/>
                <w:sz w:val="16"/>
                <w:szCs w:val="16"/>
              </w:rPr>
              <w:t xml:space="preserve"> FTSE/JSE All Share Index (total return)</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(1,72%)</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1,68%</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(0,48%)</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5,13%</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7,96%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12,28%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12,96%</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16,38%</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b/>
                <w:sz w:val="16"/>
                <w:szCs w:val="16"/>
              </w:rPr>
            </w:pPr>
            <w:r>
              <w:rPr>
                <w:rFonts w:ascii="Verdana" w:hAnsi="Verdana"/>
                <w:b/>
                <w:sz w:val="16"/>
                <w:szCs w:val="16"/>
              </w:rPr>
              <w:t>14,09%</w:t>
            </w:r>
          </w:p>
        </w:tc>
      </w:tr>
      <w:tr w:rsidR="006470B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Pr>
                <w:rFonts w:ascii="Verdana" w:hAnsi="Verdana"/>
                <w:sz w:val="16"/>
                <w:szCs w:val="16"/>
              </w:rPr>
              <w:t xml:space="preserve"> CoreShares</w:t>
            </w:r>
            <w:r w:rsidRPr="00F640B4">
              <w:rPr>
                <w:rFonts w:ascii="Verdana" w:hAnsi="Verdana"/>
                <w:sz w:val="16"/>
                <w:szCs w:val="16"/>
              </w:rPr>
              <w:t xml:space="preserve"> Dividends Aristocrat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(5,33%)</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(4,01%)</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(10,27%)</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0,49%</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Pr>
                <w:rFonts w:ascii="Verdana" w:hAnsi="Verdana"/>
                <w:sz w:val="16"/>
                <w:szCs w:val="16"/>
              </w:rPr>
              <w:t xml:space="preserve"> CoreShares L</w:t>
            </w:r>
            <w:r w:rsidRPr="00F640B4">
              <w:rPr>
                <w:rFonts w:ascii="Verdana" w:hAnsi="Verdana"/>
                <w:sz w:val="16"/>
                <w:szCs w:val="16"/>
              </w:rPr>
              <w:t>ow Volatility</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(4,49%)</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(3,04%)</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(1,94%)</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8,48%</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Tr="00E44686">
        <w:tc>
          <w:tcPr>
            <w:tcW w:w="4423" w:type="dxa"/>
            <w:tcBorders>
              <w:top w:val="single" w:sz="4" w:space="0" w:color="000000"/>
              <w:left w:val="single" w:sz="4" w:space="0" w:color="000000"/>
              <w:bottom w:val="single" w:sz="4" w:space="0" w:color="000000"/>
              <w:right w:val="single" w:sz="4" w:space="0" w:color="000000"/>
            </w:tcBorders>
          </w:tcPr>
          <w:p w:rsidR="006470B6" w:rsidRDefault="006470B6" w:rsidP="00E44686">
            <w:pPr>
              <w:spacing w:before="40" w:after="0" w:line="300" w:lineRule="atLeast"/>
              <w:rPr>
                <w:rFonts w:ascii="Verdana" w:hAnsi="Verdana"/>
                <w:sz w:val="16"/>
                <w:szCs w:val="16"/>
              </w:rPr>
            </w:pPr>
            <w:r>
              <w:rPr>
                <w:rFonts w:ascii="Verdana" w:hAnsi="Verdana"/>
                <w:sz w:val="16"/>
                <w:szCs w:val="16"/>
              </w:rPr>
              <w:t xml:space="preserve"> CoreShares S&amp;P Top 50</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(1,95%)</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0,96%</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(0,61%)</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Nedbank BGreen</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(4,30%)</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(4,13%)</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(13,75%)</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(16,53%)</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(5,03%)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(0,86%)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NewFunds Equity Momentum Fund (Total Return)</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(5,83%)</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0,62%</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0,44%</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3,64%</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6,83%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10,61%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NewFunds Shari’ah Top 40</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(4,51%)</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(12,42%)</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(21,42%)</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(18,28%)</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(13,06%)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(0,20%)</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NewFunds NewSA</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(4,56%)</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(6,22%)</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(8,86%)</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(3,23%)</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2,85%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9,52%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11,76%</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14,71%</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NewFunds </w:t>
            </w:r>
            <w:r>
              <w:rPr>
                <w:rFonts w:ascii="Verdana" w:hAnsi="Verdana"/>
                <w:sz w:val="16"/>
                <w:szCs w:val="16"/>
              </w:rPr>
              <w:t>S&amp;P GIVI Top 50</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(2,17%)</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0,75%</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3,72%</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4,29%</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5,83%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9,74%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10,88%</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15,01%</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MAPPS – Protect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(2,52%)</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0,41%</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(0,77%)</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3,11%</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6,89%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7,54%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MAPPS – Growth</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(2,61%)</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1,25%</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(1,79%)</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3,85%</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7,91%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10,47%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RPr="00DB656E"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RMB MidCap</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(4,24%)</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(2,27%)</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(8,15%)</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(7,79%)</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4,61%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7,02%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sidRPr="00F640B4">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Satrix DIVI Plus</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(5,89%)</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(8,63%)</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(19,57%)</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(20,98%)</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(7,22%)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(3,07%)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3,76%</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10,96%</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rPr>
                <w:rFonts w:ascii="Verdana" w:hAnsi="Verdana"/>
                <w:sz w:val="16"/>
                <w:szCs w:val="16"/>
              </w:rPr>
            </w:pPr>
            <w:r w:rsidRPr="00F640B4">
              <w:rPr>
                <w:rFonts w:ascii="Verdana" w:hAnsi="Verdana"/>
                <w:sz w:val="16"/>
                <w:szCs w:val="16"/>
              </w:rPr>
              <w:t xml:space="preserve"> Satrix RAFI Total Return</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(2,66%)</w:t>
            </w:r>
          </w:p>
        </w:tc>
        <w:tc>
          <w:tcPr>
            <w:tcW w:w="1276"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(4,19%)</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(11,14%)</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(8,49%)</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4,12%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7,29%</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12,58%</w:t>
            </w:r>
          </w:p>
        </w:tc>
        <w:tc>
          <w:tcPr>
            <w:tcW w:w="1134" w:type="dxa"/>
            <w:tcBorders>
              <w:top w:val="single" w:sz="4" w:space="0" w:color="000000"/>
              <w:left w:val="single" w:sz="4" w:space="0" w:color="000000"/>
              <w:bottom w:val="single" w:sz="4" w:space="0" w:color="000000"/>
              <w:right w:val="single" w:sz="4" w:space="0" w:color="000000"/>
            </w:tcBorders>
          </w:tcPr>
          <w:p w:rsidR="006470B6" w:rsidRPr="00F640B4" w:rsidRDefault="006470B6" w:rsidP="00E44686">
            <w:pPr>
              <w:spacing w:before="40" w:after="0" w:line="300" w:lineRule="atLeast"/>
              <w:jc w:val="center"/>
              <w:rPr>
                <w:rFonts w:ascii="Verdana" w:hAnsi="Verdana"/>
                <w:sz w:val="16"/>
                <w:szCs w:val="16"/>
              </w:rPr>
            </w:pPr>
            <w:r>
              <w:rPr>
                <w:rFonts w:ascii="Verdana" w:hAnsi="Verdana"/>
                <w:sz w:val="16"/>
                <w:szCs w:val="16"/>
              </w:rPr>
              <w:t>-</w:t>
            </w:r>
          </w:p>
        </w:tc>
      </w:tr>
    </w:tbl>
    <w:p w:rsidR="006470B6" w:rsidRPr="00E7211D" w:rsidRDefault="006470B6" w:rsidP="006470B6">
      <w:pPr>
        <w:spacing w:after="0" w:line="240" w:lineRule="auto"/>
        <w:rPr>
          <w:sz w:val="16"/>
          <w:szCs w:val="16"/>
        </w:rPr>
      </w:pP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423"/>
        <w:gridCol w:w="1134"/>
        <w:gridCol w:w="1276"/>
        <w:gridCol w:w="1134"/>
        <w:gridCol w:w="1134"/>
        <w:gridCol w:w="1134"/>
        <w:gridCol w:w="992"/>
        <w:gridCol w:w="1134"/>
        <w:gridCol w:w="1276"/>
        <w:gridCol w:w="1276"/>
      </w:tblGrid>
      <w:tr w:rsidR="006470B6" w:rsidTr="00E44686">
        <w:tc>
          <w:tcPr>
            <w:tcW w:w="14913" w:type="dxa"/>
            <w:gridSpan w:val="10"/>
            <w:shd w:val="clear" w:color="auto" w:fill="CB2229"/>
            <w:vAlign w:val="center"/>
          </w:tcPr>
          <w:p w:rsidR="006470B6" w:rsidRPr="00E90284" w:rsidRDefault="006470B6" w:rsidP="00E44686">
            <w:pPr>
              <w:spacing w:before="20" w:after="0" w:line="260" w:lineRule="atLeast"/>
              <w:jc w:val="center"/>
              <w:rPr>
                <w:rFonts w:ascii="Verdana" w:hAnsi="Verdana"/>
                <w:b/>
                <w:color w:val="FFFFFF"/>
                <w:sz w:val="20"/>
                <w:szCs w:val="20"/>
              </w:rPr>
            </w:pPr>
            <w:r w:rsidRPr="00E90284">
              <w:rPr>
                <w:rFonts w:ascii="Verdana" w:hAnsi="Verdana"/>
                <w:noProof/>
                <w:sz w:val="20"/>
                <w:szCs w:val="20"/>
                <w:lang w:eastAsia="en-ZA"/>
              </w:rPr>
              <w:drawing>
                <wp:inline distT="0" distB="0" distL="0" distR="0">
                  <wp:extent cx="2066925" cy="434328"/>
                  <wp:effectExtent l="0" t="0" r="0" b="4445"/>
                  <wp:docPr id="5" name="Picture 5"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0809" cy="441448"/>
                          </a:xfrm>
                          <a:prstGeom prst="rect">
                            <a:avLst/>
                          </a:prstGeom>
                          <a:noFill/>
                          <a:ln>
                            <a:noFill/>
                          </a:ln>
                        </pic:spPr>
                      </pic:pic>
                    </a:graphicData>
                  </a:graphic>
                </wp:inline>
              </w:drawing>
            </w:r>
            <w:r w:rsidRPr="00E90284">
              <w:rPr>
                <w:rFonts w:ascii="Verdana" w:hAnsi="Verdana"/>
                <w:b/>
                <w:color w:val="FFFFFF"/>
                <w:sz w:val="20"/>
                <w:szCs w:val="20"/>
              </w:rPr>
              <w:t>MONTHLY PERFORMANCE SURVEY OF INDEX TRACKING ETFS, ETNs AND UNIT TRUSTS</w:t>
            </w:r>
          </w:p>
          <w:p w:rsidR="006470B6" w:rsidRPr="00E90284" w:rsidRDefault="006470B6" w:rsidP="00E44686">
            <w:pPr>
              <w:spacing w:before="20" w:after="0" w:line="260" w:lineRule="atLeast"/>
              <w:jc w:val="center"/>
              <w:rPr>
                <w:rFonts w:ascii="Verdana" w:hAnsi="Verdana"/>
                <w:b/>
                <w:color w:val="FFFFFF"/>
                <w:sz w:val="20"/>
                <w:szCs w:val="20"/>
              </w:rPr>
            </w:pPr>
            <w:r w:rsidRPr="00E90284">
              <w:rPr>
                <w:rFonts w:ascii="Verdana" w:hAnsi="Verdana"/>
                <w:b/>
                <w:color w:val="FFFFFF"/>
                <w:sz w:val="20"/>
                <w:szCs w:val="20"/>
              </w:rPr>
              <w:t xml:space="preserve">For Period Ended </w:t>
            </w:r>
            <w:r>
              <w:rPr>
                <w:rFonts w:ascii="Verdana" w:hAnsi="Verdana"/>
                <w:b/>
                <w:color w:val="FFFFFF"/>
                <w:sz w:val="20"/>
                <w:szCs w:val="20"/>
              </w:rPr>
              <w:t>31 December 2015</w:t>
            </w:r>
          </w:p>
          <w:p w:rsidR="006470B6" w:rsidRPr="00E90284" w:rsidRDefault="006470B6" w:rsidP="00E44686">
            <w:pPr>
              <w:spacing w:before="20" w:after="0" w:line="260" w:lineRule="atLeast"/>
              <w:jc w:val="center"/>
              <w:rPr>
                <w:rFonts w:ascii="Verdana" w:hAnsi="Verdana"/>
                <w:noProof/>
                <w:sz w:val="20"/>
                <w:szCs w:val="20"/>
                <w:lang w:eastAsia="en-ZA"/>
              </w:rPr>
            </w:pPr>
            <w:r w:rsidRPr="00E90284">
              <w:rPr>
                <w:rFonts w:ascii="Verdana" w:hAnsi="Verdana"/>
                <w:b/>
                <w:color w:val="FFFFFF"/>
                <w:sz w:val="20"/>
                <w:szCs w:val="20"/>
              </w:rPr>
              <w:t>(Total Returns – dividends reinvested)</w:t>
            </w:r>
          </w:p>
        </w:tc>
      </w:tr>
      <w:tr w:rsidR="006470B6" w:rsidRPr="000E07F5" w:rsidTr="00E44686">
        <w:tc>
          <w:tcPr>
            <w:tcW w:w="4423"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rPr>
                <w:rFonts w:ascii="Verdana" w:hAnsi="Verdana"/>
                <w:b/>
                <w:color w:val="FFFFFF"/>
                <w:sz w:val="16"/>
                <w:szCs w:val="16"/>
              </w:rPr>
            </w:pPr>
            <w:r w:rsidRPr="00F640B4">
              <w:rPr>
                <w:rFonts w:ascii="Verdana" w:hAnsi="Verdana"/>
                <w:b/>
                <w:color w:val="FFFFFF"/>
                <w:sz w:val="16"/>
                <w:szCs w:val="16"/>
              </w:rPr>
              <w:t>A)  EXCHANGE TRADED FUNDS(continued)</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1 Month</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3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6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1 Year</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2 years p.a.</w:t>
            </w:r>
          </w:p>
        </w:tc>
        <w:tc>
          <w:tcPr>
            <w:tcW w:w="992"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3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5 years p.a.</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40" w:line="280" w:lineRule="atLeast"/>
              <w:jc w:val="center"/>
              <w:rPr>
                <w:rFonts w:ascii="Verdana" w:hAnsi="Verdana"/>
                <w:b/>
                <w:color w:val="FFFFFF"/>
                <w:sz w:val="16"/>
                <w:szCs w:val="16"/>
              </w:rPr>
            </w:pPr>
            <w:r>
              <w:rPr>
                <w:rFonts w:ascii="Verdana" w:hAnsi="Verdana"/>
                <w:b/>
                <w:color w:val="FFFFFF"/>
                <w:sz w:val="16"/>
                <w:szCs w:val="16"/>
              </w:rPr>
              <w:t>7</w:t>
            </w:r>
            <w:r w:rsidRPr="00F640B4">
              <w:rPr>
                <w:rFonts w:ascii="Verdana" w:hAnsi="Verdana"/>
                <w:b/>
                <w:color w:val="FFFFFF"/>
                <w:sz w:val="16"/>
                <w:szCs w:val="16"/>
              </w:rPr>
              <w:t xml:space="preserve"> Years p.a.</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40" w:line="280" w:lineRule="atLeast"/>
              <w:jc w:val="center"/>
              <w:rPr>
                <w:rFonts w:ascii="Verdana" w:hAnsi="Verdana"/>
                <w:b/>
                <w:color w:val="FFFFFF"/>
                <w:sz w:val="16"/>
                <w:szCs w:val="16"/>
              </w:rPr>
            </w:pPr>
            <w:r>
              <w:rPr>
                <w:rFonts w:ascii="Verdana" w:hAnsi="Verdana"/>
                <w:b/>
                <w:color w:val="FFFFFF"/>
                <w:sz w:val="16"/>
                <w:szCs w:val="16"/>
              </w:rPr>
              <w:t>10 Years p.a.</w:t>
            </w:r>
          </w:p>
        </w:tc>
      </w:tr>
      <w:tr w:rsidR="006470B6" w:rsidRPr="00A404F6" w:rsidTr="00E44686">
        <w:tc>
          <w:tcPr>
            <w:tcW w:w="4423" w:type="dxa"/>
            <w:shd w:val="clear" w:color="auto" w:fill="EBEBEB"/>
          </w:tcPr>
          <w:p w:rsidR="006470B6" w:rsidRPr="00F640B4" w:rsidRDefault="006470B6" w:rsidP="00E44686">
            <w:pPr>
              <w:spacing w:before="40" w:after="0" w:line="280" w:lineRule="atLeast"/>
              <w:rPr>
                <w:rFonts w:ascii="Verdana" w:hAnsi="Verdana"/>
                <w:b/>
                <w:sz w:val="16"/>
                <w:szCs w:val="16"/>
              </w:rPr>
            </w:pPr>
            <w:r w:rsidRPr="00F640B4">
              <w:rPr>
                <w:rFonts w:ascii="Verdana" w:hAnsi="Verdana"/>
                <w:b/>
                <w:sz w:val="16"/>
                <w:szCs w:val="16"/>
              </w:rPr>
              <w:t>6. Foreign ETFs</w:t>
            </w:r>
          </w:p>
        </w:tc>
        <w:tc>
          <w:tcPr>
            <w:tcW w:w="1134"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276"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992"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276"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276"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r>
      <w:tr w:rsidR="006470B6" w:rsidRPr="00A404F6" w:rsidTr="00E44686">
        <w:tc>
          <w:tcPr>
            <w:tcW w:w="4423" w:type="dxa"/>
          </w:tcPr>
          <w:p w:rsidR="006470B6" w:rsidRPr="00F640B4" w:rsidRDefault="006470B6" w:rsidP="00E44686">
            <w:pPr>
              <w:spacing w:before="40" w:after="0" w:line="280" w:lineRule="atLeast"/>
              <w:rPr>
                <w:rFonts w:ascii="Verdana" w:hAnsi="Verdana"/>
                <w:b/>
                <w:sz w:val="16"/>
                <w:szCs w:val="16"/>
              </w:rPr>
            </w:pPr>
            <w:r w:rsidRPr="00F640B4">
              <w:rPr>
                <w:rFonts w:ascii="Verdana" w:hAnsi="Verdana"/>
                <w:b/>
                <w:sz w:val="16"/>
                <w:szCs w:val="16"/>
              </w:rPr>
              <w:t xml:space="preserve">    MSCI World Index (in Rands)</w:t>
            </w:r>
          </w:p>
        </w:tc>
        <w:tc>
          <w:tcPr>
            <w:tcW w:w="1134" w:type="dxa"/>
          </w:tcPr>
          <w:p w:rsidR="006470B6" w:rsidRPr="00F640B4" w:rsidRDefault="006470B6" w:rsidP="00E44686">
            <w:pPr>
              <w:spacing w:before="40" w:after="0" w:line="280" w:lineRule="atLeast"/>
              <w:jc w:val="center"/>
              <w:rPr>
                <w:rFonts w:ascii="Verdana" w:hAnsi="Verdana"/>
                <w:b/>
                <w:sz w:val="16"/>
                <w:szCs w:val="16"/>
              </w:rPr>
            </w:pPr>
            <w:r>
              <w:rPr>
                <w:rFonts w:ascii="Verdana" w:hAnsi="Verdana"/>
                <w:b/>
                <w:sz w:val="16"/>
                <w:szCs w:val="16"/>
              </w:rPr>
              <w:t>6,24%</w:t>
            </w:r>
          </w:p>
        </w:tc>
        <w:tc>
          <w:tcPr>
            <w:tcW w:w="1276" w:type="dxa"/>
          </w:tcPr>
          <w:p w:rsidR="006470B6" w:rsidRPr="00F640B4" w:rsidRDefault="006470B6" w:rsidP="00E44686">
            <w:pPr>
              <w:spacing w:before="40" w:after="0" w:line="280" w:lineRule="atLeast"/>
              <w:jc w:val="center"/>
              <w:rPr>
                <w:rFonts w:ascii="Verdana" w:hAnsi="Verdana"/>
                <w:b/>
                <w:sz w:val="16"/>
                <w:szCs w:val="16"/>
              </w:rPr>
            </w:pPr>
            <w:r>
              <w:rPr>
                <w:rFonts w:ascii="Verdana" w:hAnsi="Verdana"/>
                <w:b/>
                <w:sz w:val="16"/>
                <w:szCs w:val="16"/>
              </w:rPr>
              <w:t>21,59%</w:t>
            </w:r>
          </w:p>
        </w:tc>
        <w:tc>
          <w:tcPr>
            <w:tcW w:w="1134" w:type="dxa"/>
          </w:tcPr>
          <w:p w:rsidR="006470B6" w:rsidRPr="00F640B4" w:rsidRDefault="006470B6" w:rsidP="00E44686">
            <w:pPr>
              <w:spacing w:before="40" w:after="0" w:line="280" w:lineRule="atLeast"/>
              <w:jc w:val="center"/>
              <w:rPr>
                <w:rFonts w:ascii="Verdana" w:hAnsi="Verdana"/>
                <w:b/>
                <w:sz w:val="16"/>
                <w:szCs w:val="16"/>
              </w:rPr>
            </w:pPr>
            <w:r>
              <w:rPr>
                <w:rFonts w:ascii="Verdana" w:hAnsi="Verdana"/>
                <w:b/>
                <w:sz w:val="16"/>
                <w:szCs w:val="16"/>
              </w:rPr>
              <w:t>22,92%</w:t>
            </w:r>
          </w:p>
        </w:tc>
        <w:tc>
          <w:tcPr>
            <w:tcW w:w="1134" w:type="dxa"/>
          </w:tcPr>
          <w:p w:rsidR="006470B6" w:rsidRPr="00F640B4" w:rsidRDefault="006470B6" w:rsidP="00E44686">
            <w:pPr>
              <w:spacing w:before="40" w:after="0" w:line="280" w:lineRule="atLeast"/>
              <w:jc w:val="center"/>
              <w:rPr>
                <w:rFonts w:ascii="Verdana" w:hAnsi="Verdana"/>
                <w:b/>
                <w:sz w:val="16"/>
                <w:szCs w:val="16"/>
              </w:rPr>
            </w:pPr>
            <w:r>
              <w:rPr>
                <w:rFonts w:ascii="Verdana" w:hAnsi="Verdana"/>
                <w:b/>
                <w:sz w:val="16"/>
                <w:szCs w:val="16"/>
              </w:rPr>
              <w:t>31,01%</w:t>
            </w:r>
          </w:p>
        </w:tc>
        <w:tc>
          <w:tcPr>
            <w:tcW w:w="1134" w:type="dxa"/>
          </w:tcPr>
          <w:p w:rsidR="006470B6" w:rsidRPr="00F640B4" w:rsidRDefault="006470B6" w:rsidP="00E44686">
            <w:pPr>
              <w:spacing w:before="40" w:after="0" w:line="280" w:lineRule="atLeast"/>
              <w:jc w:val="center"/>
              <w:rPr>
                <w:rFonts w:ascii="Verdana" w:hAnsi="Verdana"/>
                <w:b/>
                <w:sz w:val="16"/>
                <w:szCs w:val="16"/>
              </w:rPr>
            </w:pPr>
            <w:r>
              <w:rPr>
                <w:rFonts w:ascii="Verdana" w:hAnsi="Verdana"/>
                <w:b/>
                <w:sz w:val="16"/>
                <w:szCs w:val="16"/>
              </w:rPr>
              <w:t>22,96%</w:t>
            </w:r>
          </w:p>
        </w:tc>
        <w:tc>
          <w:tcPr>
            <w:tcW w:w="992" w:type="dxa"/>
            <w:shd w:val="clear" w:color="auto" w:fill="auto"/>
          </w:tcPr>
          <w:p w:rsidR="006470B6" w:rsidRPr="00F640B4" w:rsidRDefault="006470B6" w:rsidP="00E44686">
            <w:pPr>
              <w:spacing w:before="40" w:after="0" w:line="280" w:lineRule="atLeast"/>
              <w:jc w:val="center"/>
              <w:rPr>
                <w:rFonts w:ascii="Verdana" w:hAnsi="Verdana"/>
                <w:b/>
                <w:sz w:val="16"/>
                <w:szCs w:val="16"/>
              </w:rPr>
            </w:pPr>
            <w:r>
              <w:rPr>
                <w:rFonts w:ascii="Verdana" w:hAnsi="Verdana"/>
                <w:b/>
                <w:sz w:val="16"/>
                <w:szCs w:val="16"/>
              </w:rPr>
              <w:t>32,35%</w:t>
            </w:r>
          </w:p>
        </w:tc>
        <w:tc>
          <w:tcPr>
            <w:tcW w:w="1134" w:type="dxa"/>
            <w:shd w:val="clear" w:color="auto" w:fill="auto"/>
          </w:tcPr>
          <w:p w:rsidR="006470B6" w:rsidRPr="00F640B4" w:rsidRDefault="006470B6" w:rsidP="00E44686">
            <w:pPr>
              <w:spacing w:before="40" w:after="0" w:line="280" w:lineRule="atLeast"/>
              <w:jc w:val="center"/>
              <w:rPr>
                <w:rFonts w:ascii="Verdana" w:hAnsi="Verdana"/>
                <w:b/>
                <w:sz w:val="16"/>
                <w:szCs w:val="16"/>
              </w:rPr>
            </w:pPr>
            <w:r>
              <w:rPr>
                <w:rFonts w:ascii="Verdana" w:hAnsi="Verdana"/>
                <w:b/>
                <w:sz w:val="16"/>
                <w:szCs w:val="16"/>
              </w:rPr>
              <w:t>25,20%</w:t>
            </w:r>
          </w:p>
        </w:tc>
        <w:tc>
          <w:tcPr>
            <w:tcW w:w="1276" w:type="dxa"/>
          </w:tcPr>
          <w:p w:rsidR="006470B6" w:rsidRPr="00F640B4" w:rsidRDefault="006470B6" w:rsidP="00E44686">
            <w:pPr>
              <w:spacing w:before="40" w:after="0" w:line="280" w:lineRule="atLeast"/>
              <w:jc w:val="center"/>
              <w:rPr>
                <w:rFonts w:ascii="Verdana" w:hAnsi="Verdana"/>
                <w:b/>
                <w:sz w:val="16"/>
                <w:szCs w:val="16"/>
              </w:rPr>
            </w:pPr>
            <w:r>
              <w:rPr>
                <w:rFonts w:ascii="Verdana" w:hAnsi="Verdana"/>
                <w:b/>
                <w:sz w:val="16"/>
                <w:szCs w:val="16"/>
              </w:rPr>
              <w:t>17,25%</w:t>
            </w:r>
          </w:p>
        </w:tc>
        <w:tc>
          <w:tcPr>
            <w:tcW w:w="1276" w:type="dxa"/>
          </w:tcPr>
          <w:p w:rsidR="006470B6" w:rsidRPr="00F640B4" w:rsidRDefault="006470B6" w:rsidP="00E44686">
            <w:pPr>
              <w:spacing w:before="40" w:after="0" w:line="280" w:lineRule="atLeast"/>
              <w:jc w:val="center"/>
              <w:rPr>
                <w:rFonts w:ascii="Verdana" w:hAnsi="Verdana"/>
                <w:b/>
                <w:sz w:val="16"/>
                <w:szCs w:val="16"/>
              </w:rPr>
            </w:pPr>
            <w:r>
              <w:rPr>
                <w:rFonts w:ascii="Verdana" w:hAnsi="Verdana"/>
                <w:b/>
                <w:sz w:val="16"/>
                <w:szCs w:val="16"/>
              </w:rPr>
              <w:t>12,53%</w:t>
            </w:r>
          </w:p>
        </w:tc>
      </w:tr>
      <w:tr w:rsidR="006470B6" w:rsidRPr="00A404F6" w:rsidTr="00E44686">
        <w:tc>
          <w:tcPr>
            <w:tcW w:w="4423" w:type="dxa"/>
          </w:tcPr>
          <w:p w:rsidR="006470B6" w:rsidRPr="00F640B4" w:rsidRDefault="006470B6" w:rsidP="00E44686">
            <w:pPr>
              <w:spacing w:before="40" w:after="0" w:line="280" w:lineRule="atLeast"/>
              <w:rPr>
                <w:rFonts w:ascii="Verdana" w:hAnsi="Verdana"/>
                <w:sz w:val="16"/>
                <w:szCs w:val="16"/>
              </w:rPr>
            </w:pPr>
            <w:r w:rsidRPr="00F640B4">
              <w:rPr>
                <w:rFonts w:ascii="Verdana" w:hAnsi="Verdana"/>
                <w:sz w:val="16"/>
                <w:szCs w:val="16"/>
              </w:rPr>
              <w:t xml:space="preserve">    DBX Tracker MSCI Eurostoxx 50</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2,91%</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14,87%</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18,75%</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21,98%</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10,45%</w:t>
            </w:r>
          </w:p>
        </w:tc>
        <w:tc>
          <w:tcPr>
            <w:tcW w:w="992"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23,74%</w:t>
            </w:r>
          </w:p>
        </w:tc>
        <w:tc>
          <w:tcPr>
            <w:tcW w:w="1134"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19,08%</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9,98%</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9,27%</w:t>
            </w:r>
          </w:p>
        </w:tc>
      </w:tr>
      <w:tr w:rsidR="006470B6" w:rsidRPr="00A404F6" w:rsidTr="00E44686">
        <w:tc>
          <w:tcPr>
            <w:tcW w:w="4423" w:type="dxa"/>
          </w:tcPr>
          <w:p w:rsidR="006470B6" w:rsidRPr="00F640B4" w:rsidRDefault="006470B6" w:rsidP="00E44686">
            <w:pPr>
              <w:spacing w:before="40" w:after="0" w:line="280" w:lineRule="atLeast"/>
              <w:rPr>
                <w:rFonts w:ascii="Verdana" w:hAnsi="Verdana"/>
                <w:sz w:val="16"/>
                <w:szCs w:val="16"/>
              </w:rPr>
            </w:pPr>
            <w:r w:rsidRPr="00F640B4">
              <w:rPr>
                <w:rFonts w:ascii="Verdana" w:hAnsi="Verdana"/>
                <w:sz w:val="16"/>
                <w:szCs w:val="16"/>
              </w:rPr>
              <w:t xml:space="preserve">    DBX Tracker MSCI FTSE 100</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2,02%</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11,32%</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14,52%</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22,30%</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12,67%</w:t>
            </w:r>
          </w:p>
        </w:tc>
        <w:tc>
          <w:tcPr>
            <w:tcW w:w="992"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23,32%</w:t>
            </w:r>
          </w:p>
        </w:tc>
        <w:tc>
          <w:tcPr>
            <w:tcW w:w="1134"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21,53%</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16,14%</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11,42%</w:t>
            </w:r>
          </w:p>
        </w:tc>
      </w:tr>
      <w:tr w:rsidR="006470B6" w:rsidRPr="00A404F6" w:rsidTr="00E44686">
        <w:tc>
          <w:tcPr>
            <w:tcW w:w="4423" w:type="dxa"/>
          </w:tcPr>
          <w:p w:rsidR="006470B6" w:rsidRPr="00F640B4" w:rsidRDefault="006470B6" w:rsidP="00E44686">
            <w:pPr>
              <w:spacing w:before="40" w:after="0" w:line="280" w:lineRule="atLeast"/>
              <w:rPr>
                <w:rFonts w:ascii="Verdana" w:hAnsi="Verdana"/>
                <w:sz w:val="16"/>
                <w:szCs w:val="16"/>
              </w:rPr>
            </w:pPr>
            <w:r w:rsidRPr="00F640B4">
              <w:rPr>
                <w:rFonts w:ascii="Verdana" w:hAnsi="Verdana"/>
                <w:sz w:val="16"/>
                <w:szCs w:val="16"/>
              </w:rPr>
              <w:t xml:space="preserve">    DBX Tracker MSCI USA</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4,89%</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18,54%</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25,57%</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33,21%</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28,39%</w:t>
            </w:r>
          </w:p>
        </w:tc>
        <w:tc>
          <w:tcPr>
            <w:tcW w:w="992"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38,62%</w:t>
            </w:r>
          </w:p>
        </w:tc>
        <w:tc>
          <w:tcPr>
            <w:tcW w:w="1134"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31,46%</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21,90%</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Pr>
          <w:p w:rsidR="006470B6" w:rsidRPr="00F640B4" w:rsidRDefault="006470B6" w:rsidP="00E44686">
            <w:pPr>
              <w:spacing w:before="40" w:after="0" w:line="280" w:lineRule="atLeast"/>
              <w:rPr>
                <w:rFonts w:ascii="Verdana" w:hAnsi="Verdana"/>
                <w:sz w:val="16"/>
                <w:szCs w:val="16"/>
              </w:rPr>
            </w:pPr>
            <w:r w:rsidRPr="00F640B4">
              <w:rPr>
                <w:rFonts w:ascii="Verdana" w:hAnsi="Verdana"/>
                <w:sz w:val="16"/>
                <w:szCs w:val="16"/>
              </w:rPr>
              <w:t xml:space="preserve">    DBX Tracker MSCI Japan</w:t>
            </w:r>
          </w:p>
        </w:tc>
        <w:tc>
          <w:tcPr>
            <w:tcW w:w="1134" w:type="dxa"/>
            <w:vAlign w:val="center"/>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8,39%</w:t>
            </w:r>
          </w:p>
        </w:tc>
        <w:tc>
          <w:tcPr>
            <w:tcW w:w="1276" w:type="dxa"/>
            <w:vAlign w:val="center"/>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23,37%</w:t>
            </w:r>
          </w:p>
        </w:tc>
        <w:tc>
          <w:tcPr>
            <w:tcW w:w="1134" w:type="dxa"/>
            <w:vAlign w:val="center"/>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21,64%</w:t>
            </w:r>
          </w:p>
        </w:tc>
        <w:tc>
          <w:tcPr>
            <w:tcW w:w="1134" w:type="dxa"/>
            <w:vAlign w:val="center"/>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45,44%</w:t>
            </w:r>
          </w:p>
        </w:tc>
        <w:tc>
          <w:tcPr>
            <w:tcW w:w="1134" w:type="dxa"/>
            <w:vAlign w:val="center"/>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23,54%</w:t>
            </w:r>
          </w:p>
        </w:tc>
        <w:tc>
          <w:tcPr>
            <w:tcW w:w="992" w:type="dxa"/>
            <w:shd w:val="clear" w:color="auto" w:fill="auto"/>
            <w:vAlign w:val="center"/>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33,36%</w:t>
            </w:r>
          </w:p>
        </w:tc>
        <w:tc>
          <w:tcPr>
            <w:tcW w:w="1134"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22,62%</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13,02%</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Pr>
          <w:p w:rsidR="006470B6" w:rsidRPr="00F640B4" w:rsidRDefault="006470B6" w:rsidP="00E44686">
            <w:pPr>
              <w:spacing w:before="40" w:after="0" w:line="280" w:lineRule="atLeast"/>
              <w:rPr>
                <w:rFonts w:ascii="Verdana" w:hAnsi="Verdana"/>
                <w:sz w:val="16"/>
                <w:szCs w:val="16"/>
              </w:rPr>
            </w:pPr>
            <w:r w:rsidRPr="00F640B4">
              <w:rPr>
                <w:rFonts w:ascii="Verdana" w:hAnsi="Verdana"/>
                <w:sz w:val="16"/>
                <w:szCs w:val="16"/>
              </w:rPr>
              <w:t xml:space="preserve">    DBX Tracker MSCI World</w:t>
            </w:r>
          </w:p>
        </w:tc>
        <w:tc>
          <w:tcPr>
            <w:tcW w:w="1134" w:type="dxa"/>
            <w:vAlign w:val="center"/>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4,90%</w:t>
            </w:r>
          </w:p>
        </w:tc>
        <w:tc>
          <w:tcPr>
            <w:tcW w:w="1276" w:type="dxa"/>
            <w:vAlign w:val="center"/>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17,31%</w:t>
            </w:r>
          </w:p>
        </w:tc>
        <w:tc>
          <w:tcPr>
            <w:tcW w:w="1134" w:type="dxa"/>
            <w:vAlign w:val="center"/>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22,22%</w:t>
            </w:r>
          </w:p>
        </w:tc>
        <w:tc>
          <w:tcPr>
            <w:tcW w:w="1134" w:type="dxa"/>
            <w:vAlign w:val="center"/>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31,23%</w:t>
            </w:r>
          </w:p>
        </w:tc>
        <w:tc>
          <w:tcPr>
            <w:tcW w:w="1134" w:type="dxa"/>
            <w:vAlign w:val="center"/>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22,99%</w:t>
            </w:r>
          </w:p>
        </w:tc>
        <w:tc>
          <w:tcPr>
            <w:tcW w:w="992"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33,00%</w:t>
            </w:r>
          </w:p>
        </w:tc>
        <w:tc>
          <w:tcPr>
            <w:tcW w:w="1134"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26,51%</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18,52%</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D87043" w:rsidTr="00E44686">
        <w:tc>
          <w:tcPr>
            <w:tcW w:w="4423" w:type="dxa"/>
            <w:shd w:val="clear" w:color="auto" w:fill="EBEBEB"/>
          </w:tcPr>
          <w:p w:rsidR="006470B6" w:rsidRPr="00F640B4" w:rsidRDefault="006470B6" w:rsidP="00E44686">
            <w:pPr>
              <w:spacing w:before="40" w:after="0" w:line="280" w:lineRule="atLeast"/>
              <w:rPr>
                <w:rFonts w:ascii="Verdana" w:hAnsi="Verdana"/>
                <w:b/>
                <w:sz w:val="16"/>
                <w:szCs w:val="16"/>
              </w:rPr>
            </w:pPr>
            <w:r w:rsidRPr="00F640B4">
              <w:rPr>
                <w:rFonts w:ascii="Verdana" w:hAnsi="Verdana"/>
                <w:b/>
                <w:sz w:val="16"/>
                <w:szCs w:val="16"/>
              </w:rPr>
              <w:t>7. Money Market ETFs</w:t>
            </w:r>
          </w:p>
        </w:tc>
        <w:tc>
          <w:tcPr>
            <w:tcW w:w="1134"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276"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992"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276"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276"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r>
      <w:tr w:rsidR="006470B6" w:rsidRPr="00A404F6" w:rsidTr="00E44686">
        <w:tc>
          <w:tcPr>
            <w:tcW w:w="4423" w:type="dxa"/>
          </w:tcPr>
          <w:p w:rsidR="006470B6" w:rsidRPr="00F640B4" w:rsidRDefault="006470B6" w:rsidP="00E44686">
            <w:pPr>
              <w:spacing w:before="40" w:after="0" w:line="280" w:lineRule="atLeast"/>
              <w:rPr>
                <w:rFonts w:ascii="Verdana" w:hAnsi="Verdana"/>
                <w:sz w:val="16"/>
                <w:szCs w:val="16"/>
              </w:rPr>
            </w:pPr>
            <w:r>
              <w:rPr>
                <w:rFonts w:ascii="Verdana" w:hAnsi="Verdana"/>
                <w:sz w:val="16"/>
                <w:szCs w:val="16"/>
              </w:rPr>
              <w:t xml:space="preserve">    CoreShares </w:t>
            </w:r>
            <w:r w:rsidRPr="00F640B4">
              <w:rPr>
                <w:rFonts w:ascii="Verdana" w:hAnsi="Verdana"/>
                <w:sz w:val="16"/>
                <w:szCs w:val="16"/>
              </w:rPr>
              <w:t>PrefTrax</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(2,75%)</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(4,28%)</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(4,01%)</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0,03%</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(2,71%)</w:t>
            </w:r>
          </w:p>
        </w:tc>
        <w:tc>
          <w:tcPr>
            <w:tcW w:w="992"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(0,83%)</w:t>
            </w:r>
          </w:p>
        </w:tc>
        <w:tc>
          <w:tcPr>
            <w:tcW w:w="1134" w:type="dxa"/>
            <w:shd w:val="clear" w:color="auto" w:fill="auto"/>
          </w:tcPr>
          <w:p w:rsidR="006470B6" w:rsidRPr="00F640B4" w:rsidRDefault="006470B6" w:rsidP="00E44686">
            <w:pPr>
              <w:spacing w:before="4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4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Pr>
          <w:p w:rsidR="006470B6" w:rsidRPr="00F640B4" w:rsidRDefault="006470B6" w:rsidP="00E44686">
            <w:pPr>
              <w:spacing w:before="40" w:after="0" w:line="280" w:lineRule="atLeast"/>
              <w:rPr>
                <w:rFonts w:ascii="Verdana" w:hAnsi="Verdana"/>
                <w:sz w:val="16"/>
                <w:szCs w:val="16"/>
              </w:rPr>
            </w:pPr>
            <w:r w:rsidRPr="00F640B4">
              <w:rPr>
                <w:rFonts w:ascii="Verdana" w:hAnsi="Verdana"/>
                <w:sz w:val="16"/>
                <w:szCs w:val="16"/>
              </w:rPr>
              <w:t xml:space="preserve">    NewFunds TRACI (Total Return)</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0,50%</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1,52%</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3,03%</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6,03%</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5,81%</w:t>
            </w:r>
          </w:p>
        </w:tc>
        <w:tc>
          <w:tcPr>
            <w:tcW w:w="992"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5,65%</w:t>
            </w:r>
          </w:p>
        </w:tc>
        <w:tc>
          <w:tcPr>
            <w:tcW w:w="1134" w:type="dxa"/>
            <w:shd w:val="clear" w:color="auto" w:fill="auto"/>
          </w:tcPr>
          <w:p w:rsidR="006470B6" w:rsidRPr="00F640B4" w:rsidRDefault="006470B6" w:rsidP="00E44686">
            <w:pPr>
              <w:spacing w:before="4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4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shd w:val="clear" w:color="auto" w:fill="EBEBEB"/>
          </w:tcPr>
          <w:p w:rsidR="006470B6" w:rsidRPr="00F640B4" w:rsidRDefault="006470B6" w:rsidP="00E44686">
            <w:pPr>
              <w:spacing w:before="40" w:after="0" w:line="280" w:lineRule="atLeast"/>
              <w:rPr>
                <w:rFonts w:ascii="Verdana" w:hAnsi="Verdana"/>
                <w:b/>
                <w:sz w:val="16"/>
                <w:szCs w:val="16"/>
              </w:rPr>
            </w:pPr>
            <w:r w:rsidRPr="00F640B4">
              <w:rPr>
                <w:rFonts w:ascii="Verdana" w:hAnsi="Verdana"/>
                <w:b/>
                <w:sz w:val="16"/>
                <w:szCs w:val="16"/>
              </w:rPr>
              <w:t>8. Commodity ETFs</w:t>
            </w:r>
          </w:p>
        </w:tc>
        <w:tc>
          <w:tcPr>
            <w:tcW w:w="1134"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276"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992"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134"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276"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c>
          <w:tcPr>
            <w:tcW w:w="1276" w:type="dxa"/>
            <w:shd w:val="clear" w:color="auto" w:fill="EBEBEB"/>
          </w:tcPr>
          <w:p w:rsidR="006470B6" w:rsidRPr="00F640B4" w:rsidRDefault="006470B6" w:rsidP="00E44686">
            <w:pPr>
              <w:spacing w:before="40" w:after="0" w:line="280" w:lineRule="atLeast"/>
              <w:jc w:val="center"/>
              <w:rPr>
                <w:rFonts w:ascii="Verdana" w:hAnsi="Verdana"/>
                <w:b/>
                <w:sz w:val="16"/>
                <w:szCs w:val="16"/>
              </w:rPr>
            </w:pPr>
          </w:p>
        </w:tc>
      </w:tr>
      <w:tr w:rsidR="006470B6" w:rsidRPr="00A404F6" w:rsidTr="00E44686">
        <w:tc>
          <w:tcPr>
            <w:tcW w:w="4423" w:type="dxa"/>
          </w:tcPr>
          <w:p w:rsidR="006470B6" w:rsidRPr="00F640B4" w:rsidRDefault="006470B6" w:rsidP="00E44686">
            <w:pPr>
              <w:spacing w:before="40" w:after="0" w:line="280" w:lineRule="atLeast"/>
              <w:rPr>
                <w:rFonts w:ascii="Verdana" w:hAnsi="Verdana"/>
                <w:sz w:val="16"/>
                <w:szCs w:val="16"/>
              </w:rPr>
            </w:pPr>
            <w:r w:rsidRPr="00F640B4">
              <w:rPr>
                <w:rFonts w:ascii="Verdana" w:hAnsi="Verdana"/>
                <w:sz w:val="16"/>
                <w:szCs w:val="16"/>
              </w:rPr>
              <w:t xml:space="preserve">    Absa NewGold</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8,59%</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7,33%</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16,36%</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19,26%</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13,94%</w:t>
            </w:r>
          </w:p>
        </w:tc>
        <w:tc>
          <w:tcPr>
            <w:tcW w:w="992"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4,86%</w:t>
            </w:r>
          </w:p>
        </w:tc>
        <w:tc>
          <w:tcPr>
            <w:tcW w:w="1134"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11,49%</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10,18%</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17,12%</w:t>
            </w:r>
          </w:p>
        </w:tc>
      </w:tr>
      <w:tr w:rsidR="006470B6" w:rsidRPr="00A404F6" w:rsidTr="00E44686">
        <w:tc>
          <w:tcPr>
            <w:tcW w:w="4423" w:type="dxa"/>
          </w:tcPr>
          <w:p w:rsidR="006470B6" w:rsidRPr="00F640B4" w:rsidRDefault="006470B6" w:rsidP="00E44686">
            <w:pPr>
              <w:spacing w:before="40" w:after="0" w:line="280" w:lineRule="atLeast"/>
              <w:rPr>
                <w:rFonts w:ascii="Verdana" w:hAnsi="Verdana"/>
                <w:sz w:val="16"/>
                <w:szCs w:val="16"/>
              </w:rPr>
            </w:pPr>
            <w:r w:rsidRPr="00F640B4">
              <w:rPr>
                <w:rFonts w:ascii="Verdana" w:hAnsi="Verdana"/>
                <w:sz w:val="16"/>
                <w:szCs w:val="16"/>
              </w:rPr>
              <w:t xml:space="preserve">    Absa NewPlat</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15,92%</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10,02%</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5,62%</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(1,34%)</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(1,80%)</w:t>
            </w:r>
          </w:p>
        </w:tc>
        <w:tc>
          <w:tcPr>
            <w:tcW w:w="992" w:type="dxa"/>
            <w:shd w:val="clear" w:color="auto" w:fill="auto"/>
          </w:tcPr>
          <w:p w:rsidR="006470B6" w:rsidRPr="00F640B4" w:rsidRDefault="006470B6" w:rsidP="00E44686">
            <w:pPr>
              <w:spacing w:before="40" w:after="0" w:line="280" w:lineRule="atLeast"/>
              <w:jc w:val="center"/>
              <w:rPr>
                <w:rFonts w:ascii="Verdana" w:hAnsi="Verdana"/>
                <w:sz w:val="16"/>
                <w:szCs w:val="16"/>
              </w:rPr>
            </w:pPr>
            <w:r w:rsidRPr="00F640B4">
              <w:rPr>
                <w:rFonts w:ascii="Verdana" w:hAnsi="Verdana"/>
                <w:sz w:val="16"/>
                <w:szCs w:val="16"/>
              </w:rPr>
              <w:t>-</w:t>
            </w:r>
          </w:p>
        </w:tc>
        <w:tc>
          <w:tcPr>
            <w:tcW w:w="1134" w:type="dxa"/>
            <w:shd w:val="clear" w:color="auto" w:fill="auto"/>
          </w:tcPr>
          <w:p w:rsidR="006470B6" w:rsidRPr="00F640B4" w:rsidRDefault="006470B6" w:rsidP="00E44686">
            <w:pPr>
              <w:spacing w:before="4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4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Pr>
          <w:p w:rsidR="006470B6" w:rsidRPr="00F640B4" w:rsidRDefault="006470B6" w:rsidP="00E44686">
            <w:pPr>
              <w:spacing w:before="40" w:after="0" w:line="280" w:lineRule="atLeast"/>
              <w:rPr>
                <w:rFonts w:ascii="Verdana" w:hAnsi="Verdana"/>
                <w:sz w:val="16"/>
                <w:szCs w:val="16"/>
              </w:rPr>
            </w:pPr>
            <w:r w:rsidRPr="00F640B4">
              <w:rPr>
                <w:rFonts w:ascii="Verdana" w:hAnsi="Verdana"/>
                <w:sz w:val="16"/>
                <w:szCs w:val="16"/>
              </w:rPr>
              <w:t xml:space="preserve">    Absa New Palladium</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11,18%</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(5,72%)</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4,92%</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(6,68%)</w:t>
            </w:r>
          </w:p>
        </w:tc>
        <w:tc>
          <w:tcPr>
            <w:tcW w:w="1134" w:type="dxa"/>
          </w:tcPr>
          <w:p w:rsidR="006470B6" w:rsidRPr="00F640B4" w:rsidRDefault="006470B6" w:rsidP="00E44686">
            <w:pPr>
              <w:spacing w:before="40" w:after="0" w:line="280" w:lineRule="atLeast"/>
              <w:jc w:val="center"/>
              <w:rPr>
                <w:rFonts w:ascii="Verdana" w:hAnsi="Verdana"/>
                <w:sz w:val="16"/>
                <w:szCs w:val="16"/>
              </w:rPr>
            </w:pPr>
            <w:r w:rsidRPr="00F640B4">
              <w:rPr>
                <w:rFonts w:ascii="Verdana" w:hAnsi="Verdana"/>
                <w:sz w:val="16"/>
                <w:szCs w:val="16"/>
              </w:rPr>
              <w:t>-</w:t>
            </w:r>
          </w:p>
        </w:tc>
        <w:tc>
          <w:tcPr>
            <w:tcW w:w="992" w:type="dxa"/>
            <w:shd w:val="clear" w:color="auto" w:fill="auto"/>
          </w:tcPr>
          <w:p w:rsidR="006470B6" w:rsidRPr="00F640B4" w:rsidRDefault="006470B6" w:rsidP="00E44686">
            <w:pPr>
              <w:spacing w:before="40" w:after="0" w:line="280" w:lineRule="atLeast"/>
              <w:jc w:val="center"/>
              <w:rPr>
                <w:rFonts w:ascii="Verdana" w:hAnsi="Verdana"/>
                <w:sz w:val="16"/>
                <w:szCs w:val="16"/>
              </w:rPr>
            </w:pPr>
            <w:r w:rsidRPr="00F640B4">
              <w:rPr>
                <w:rFonts w:ascii="Verdana" w:hAnsi="Verdana"/>
                <w:sz w:val="16"/>
                <w:szCs w:val="16"/>
              </w:rPr>
              <w:t>-</w:t>
            </w:r>
          </w:p>
        </w:tc>
        <w:tc>
          <w:tcPr>
            <w:tcW w:w="1134" w:type="dxa"/>
            <w:shd w:val="clear" w:color="auto" w:fill="auto"/>
          </w:tcPr>
          <w:p w:rsidR="006470B6" w:rsidRPr="00F640B4" w:rsidRDefault="006470B6" w:rsidP="00E44686">
            <w:pPr>
              <w:spacing w:before="4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4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Pr>
          <w:p w:rsidR="006470B6" w:rsidRPr="00F640B4" w:rsidRDefault="006470B6" w:rsidP="00E44686">
            <w:pPr>
              <w:spacing w:before="40" w:after="0" w:line="280" w:lineRule="atLeast"/>
              <w:rPr>
                <w:rFonts w:ascii="Verdana" w:hAnsi="Verdana"/>
                <w:sz w:val="16"/>
                <w:szCs w:val="16"/>
              </w:rPr>
            </w:pPr>
            <w:r w:rsidRPr="00F640B4">
              <w:rPr>
                <w:rFonts w:ascii="Verdana" w:hAnsi="Verdana"/>
                <w:sz w:val="16"/>
                <w:szCs w:val="16"/>
              </w:rPr>
              <w:t xml:space="preserve">    Standard Bank Africa Palladium ETF</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9,65%</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(6,27%)</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4,25%</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(8,34%)</w:t>
            </w:r>
          </w:p>
        </w:tc>
        <w:tc>
          <w:tcPr>
            <w:tcW w:w="1134" w:type="dxa"/>
          </w:tcPr>
          <w:p w:rsidR="006470B6" w:rsidRPr="00F640B4" w:rsidRDefault="006470B6" w:rsidP="00E44686">
            <w:pPr>
              <w:spacing w:before="40" w:after="0" w:line="280" w:lineRule="atLeast"/>
              <w:jc w:val="center"/>
              <w:rPr>
                <w:rFonts w:ascii="Verdana" w:hAnsi="Verdana"/>
                <w:sz w:val="16"/>
                <w:szCs w:val="16"/>
              </w:rPr>
            </w:pPr>
            <w:r w:rsidRPr="00F640B4">
              <w:rPr>
                <w:rFonts w:ascii="Verdana" w:hAnsi="Verdana"/>
                <w:sz w:val="16"/>
                <w:szCs w:val="16"/>
              </w:rPr>
              <w:t>-</w:t>
            </w:r>
          </w:p>
        </w:tc>
        <w:tc>
          <w:tcPr>
            <w:tcW w:w="992" w:type="dxa"/>
            <w:shd w:val="clear" w:color="auto" w:fill="auto"/>
          </w:tcPr>
          <w:p w:rsidR="006470B6" w:rsidRPr="00F640B4" w:rsidRDefault="006470B6" w:rsidP="00E44686">
            <w:pPr>
              <w:spacing w:before="40" w:after="0" w:line="280" w:lineRule="atLeast"/>
              <w:jc w:val="center"/>
              <w:rPr>
                <w:rFonts w:ascii="Verdana" w:hAnsi="Verdana"/>
                <w:sz w:val="16"/>
                <w:szCs w:val="16"/>
              </w:rPr>
            </w:pPr>
            <w:r w:rsidRPr="00F640B4">
              <w:rPr>
                <w:rFonts w:ascii="Verdana" w:hAnsi="Verdana"/>
                <w:sz w:val="16"/>
                <w:szCs w:val="16"/>
              </w:rPr>
              <w:t>-</w:t>
            </w:r>
          </w:p>
        </w:tc>
        <w:tc>
          <w:tcPr>
            <w:tcW w:w="1134" w:type="dxa"/>
            <w:shd w:val="clear" w:color="auto" w:fill="auto"/>
          </w:tcPr>
          <w:p w:rsidR="006470B6" w:rsidRPr="00F640B4" w:rsidRDefault="006470B6" w:rsidP="00E44686">
            <w:pPr>
              <w:spacing w:before="4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4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Pr>
          <w:p w:rsidR="006470B6" w:rsidRPr="00F640B4" w:rsidRDefault="006470B6" w:rsidP="00E44686">
            <w:pPr>
              <w:spacing w:before="40" w:after="0" w:line="280" w:lineRule="atLeast"/>
              <w:rPr>
                <w:rFonts w:ascii="Verdana" w:hAnsi="Verdana"/>
                <w:sz w:val="16"/>
                <w:szCs w:val="16"/>
              </w:rPr>
            </w:pPr>
            <w:r w:rsidRPr="00F640B4">
              <w:rPr>
                <w:rFonts w:ascii="Verdana" w:hAnsi="Verdana"/>
                <w:sz w:val="16"/>
                <w:szCs w:val="16"/>
              </w:rPr>
              <w:t xml:space="preserve">    Standard Bank Africa </w:t>
            </w:r>
            <w:r>
              <w:rPr>
                <w:rFonts w:ascii="Verdana" w:hAnsi="Verdana"/>
                <w:sz w:val="16"/>
                <w:szCs w:val="16"/>
              </w:rPr>
              <w:t>Gold</w:t>
            </w:r>
            <w:r w:rsidRPr="00F640B4">
              <w:rPr>
                <w:rFonts w:ascii="Verdana" w:hAnsi="Verdana"/>
                <w:sz w:val="16"/>
                <w:szCs w:val="16"/>
              </w:rPr>
              <w:t xml:space="preserve"> ETF</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8,45%</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7,43%</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16,37%</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19,29%</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c>
          <w:tcPr>
            <w:tcW w:w="992"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c>
          <w:tcPr>
            <w:tcW w:w="1276" w:type="dxa"/>
          </w:tcPr>
          <w:p w:rsidR="006470B6"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tcPr>
          <w:p w:rsidR="006470B6" w:rsidRPr="00F640B4" w:rsidRDefault="006470B6" w:rsidP="00E44686">
            <w:pPr>
              <w:spacing w:before="40" w:after="0" w:line="280" w:lineRule="atLeast"/>
              <w:rPr>
                <w:rFonts w:ascii="Verdana" w:hAnsi="Verdana"/>
                <w:sz w:val="16"/>
                <w:szCs w:val="16"/>
              </w:rPr>
            </w:pPr>
            <w:r>
              <w:rPr>
                <w:rFonts w:ascii="Verdana" w:hAnsi="Verdana"/>
                <w:sz w:val="16"/>
                <w:szCs w:val="16"/>
              </w:rPr>
              <w:t xml:space="preserve">    Standard Bank Africa Platinum</w:t>
            </w:r>
            <w:r w:rsidRPr="00F640B4">
              <w:rPr>
                <w:rFonts w:ascii="Verdana" w:hAnsi="Verdana"/>
                <w:sz w:val="16"/>
                <w:szCs w:val="16"/>
              </w:rPr>
              <w:t xml:space="preserve"> ETF</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17,40%</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10,77%</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6,71%</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0,01%</w:t>
            </w:r>
          </w:p>
        </w:tc>
        <w:tc>
          <w:tcPr>
            <w:tcW w:w="1134"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c>
          <w:tcPr>
            <w:tcW w:w="992"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c>
          <w:tcPr>
            <w:tcW w:w="1134" w:type="dxa"/>
            <w:shd w:val="clear" w:color="auto" w:fill="auto"/>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c>
          <w:tcPr>
            <w:tcW w:w="1276" w:type="dxa"/>
          </w:tcPr>
          <w:p w:rsidR="006470B6" w:rsidRPr="00F640B4" w:rsidRDefault="006470B6" w:rsidP="00E44686">
            <w:pPr>
              <w:spacing w:before="40" w:after="0" w:line="280" w:lineRule="atLeast"/>
              <w:jc w:val="center"/>
              <w:rPr>
                <w:rFonts w:ascii="Verdana" w:hAnsi="Verdana"/>
                <w:sz w:val="16"/>
                <w:szCs w:val="16"/>
              </w:rPr>
            </w:pPr>
            <w:r>
              <w:rPr>
                <w:rFonts w:ascii="Verdana" w:hAnsi="Verdana"/>
                <w:sz w:val="16"/>
                <w:szCs w:val="16"/>
              </w:rPr>
              <w:t>-</w:t>
            </w:r>
          </w:p>
        </w:tc>
        <w:tc>
          <w:tcPr>
            <w:tcW w:w="1276" w:type="dxa"/>
          </w:tcPr>
          <w:p w:rsidR="006470B6"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bl>
    <w:p w:rsidR="006470B6" w:rsidRPr="00825F0A" w:rsidRDefault="006470B6" w:rsidP="006470B6">
      <w:pPr>
        <w:spacing w:after="0" w:line="240" w:lineRule="auto"/>
        <w:jc w:val="both"/>
        <w:rPr>
          <w:rFonts w:ascii="Verdana" w:hAnsi="Verdana"/>
          <w:sz w:val="16"/>
          <w:szCs w:val="16"/>
        </w:rPr>
      </w:pP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423"/>
        <w:gridCol w:w="1134"/>
        <w:gridCol w:w="1276"/>
        <w:gridCol w:w="1134"/>
        <w:gridCol w:w="1134"/>
        <w:gridCol w:w="1134"/>
        <w:gridCol w:w="992"/>
        <w:gridCol w:w="1134"/>
        <w:gridCol w:w="1276"/>
        <w:gridCol w:w="1276"/>
      </w:tblGrid>
      <w:tr w:rsidR="006470B6" w:rsidRPr="000E07F5" w:rsidTr="00E44686">
        <w:tc>
          <w:tcPr>
            <w:tcW w:w="4423"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rPr>
                <w:rFonts w:ascii="Verdana" w:hAnsi="Verdana"/>
                <w:b/>
                <w:color w:val="FFFFFF"/>
                <w:sz w:val="16"/>
                <w:szCs w:val="16"/>
              </w:rPr>
            </w:pPr>
            <w:r w:rsidRPr="00F640B4">
              <w:rPr>
                <w:rFonts w:ascii="Verdana" w:hAnsi="Verdana"/>
                <w:b/>
                <w:color w:val="FFFFFF"/>
                <w:sz w:val="16"/>
                <w:szCs w:val="16"/>
              </w:rPr>
              <w:t>B)  EXCHANGE TRADED NOTES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1 Month</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3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6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1 Year</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2 years p.a.</w:t>
            </w:r>
          </w:p>
        </w:tc>
        <w:tc>
          <w:tcPr>
            <w:tcW w:w="992"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3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0" w:line="280" w:lineRule="atLeast"/>
              <w:jc w:val="center"/>
              <w:rPr>
                <w:rFonts w:ascii="Verdana" w:hAnsi="Verdana"/>
                <w:b/>
                <w:color w:val="FFFFFF"/>
                <w:sz w:val="16"/>
                <w:szCs w:val="16"/>
              </w:rPr>
            </w:pPr>
            <w:r w:rsidRPr="00F640B4">
              <w:rPr>
                <w:rFonts w:ascii="Verdana" w:hAnsi="Verdana"/>
                <w:b/>
                <w:color w:val="FFFFFF"/>
                <w:sz w:val="16"/>
                <w:szCs w:val="16"/>
              </w:rPr>
              <w:t>5 years p.a.</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40" w:line="280" w:lineRule="atLeast"/>
              <w:jc w:val="center"/>
              <w:rPr>
                <w:rFonts w:ascii="Verdana" w:hAnsi="Verdana"/>
                <w:b/>
                <w:color w:val="FFFFFF"/>
                <w:sz w:val="16"/>
                <w:szCs w:val="16"/>
              </w:rPr>
            </w:pPr>
            <w:r>
              <w:rPr>
                <w:rFonts w:ascii="Verdana" w:hAnsi="Verdana"/>
                <w:b/>
                <w:color w:val="FFFFFF"/>
                <w:sz w:val="16"/>
                <w:szCs w:val="16"/>
              </w:rPr>
              <w:t>7</w:t>
            </w:r>
            <w:r w:rsidRPr="00F640B4">
              <w:rPr>
                <w:rFonts w:ascii="Verdana" w:hAnsi="Verdana"/>
                <w:b/>
                <w:color w:val="FFFFFF"/>
                <w:sz w:val="16"/>
                <w:szCs w:val="16"/>
              </w:rPr>
              <w:t xml:space="preserve"> Years p.a.</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6470B6" w:rsidRPr="00F640B4" w:rsidRDefault="006470B6" w:rsidP="00E44686">
            <w:pPr>
              <w:spacing w:before="40" w:after="40" w:line="280" w:lineRule="atLeast"/>
              <w:jc w:val="center"/>
              <w:rPr>
                <w:rFonts w:ascii="Verdana" w:hAnsi="Verdana"/>
                <w:b/>
                <w:color w:val="FFFFFF"/>
                <w:sz w:val="16"/>
                <w:szCs w:val="16"/>
              </w:rPr>
            </w:pPr>
            <w:r>
              <w:rPr>
                <w:rFonts w:ascii="Verdana" w:hAnsi="Verdana"/>
                <w:b/>
                <w:color w:val="FFFFFF"/>
                <w:sz w:val="16"/>
                <w:szCs w:val="16"/>
              </w:rPr>
              <w:t>10 Years p.a.</w:t>
            </w:r>
          </w:p>
        </w:tc>
      </w:tr>
      <w:tr w:rsidR="006470B6" w:rsidRPr="000E07F5" w:rsidTr="00E44686">
        <w:tc>
          <w:tcPr>
            <w:tcW w:w="4423" w:type="dxa"/>
          </w:tcPr>
          <w:p w:rsidR="006470B6" w:rsidRPr="00F640B4" w:rsidRDefault="006470B6" w:rsidP="00E44686">
            <w:pPr>
              <w:spacing w:before="20" w:after="0" w:line="280" w:lineRule="atLeast"/>
              <w:rPr>
                <w:rFonts w:ascii="Verdana" w:hAnsi="Verdana"/>
                <w:b/>
                <w:sz w:val="16"/>
                <w:szCs w:val="16"/>
              </w:rPr>
            </w:pPr>
            <w:r w:rsidRPr="00F640B4">
              <w:rPr>
                <w:rFonts w:ascii="Verdana" w:hAnsi="Verdana"/>
                <w:b/>
                <w:sz w:val="16"/>
                <w:szCs w:val="16"/>
              </w:rPr>
              <w:t>Absa Capital</w:t>
            </w:r>
          </w:p>
        </w:tc>
        <w:tc>
          <w:tcPr>
            <w:tcW w:w="1134" w:type="dxa"/>
          </w:tcPr>
          <w:p w:rsidR="006470B6" w:rsidRPr="00F640B4" w:rsidRDefault="006470B6" w:rsidP="00E44686">
            <w:pPr>
              <w:spacing w:before="20" w:after="0" w:line="280" w:lineRule="atLeast"/>
              <w:jc w:val="center"/>
              <w:rPr>
                <w:rFonts w:ascii="Verdana" w:hAnsi="Verdana"/>
                <w:sz w:val="16"/>
                <w:szCs w:val="16"/>
              </w:rPr>
            </w:pPr>
          </w:p>
        </w:tc>
        <w:tc>
          <w:tcPr>
            <w:tcW w:w="1276" w:type="dxa"/>
          </w:tcPr>
          <w:p w:rsidR="006470B6" w:rsidRPr="00F640B4" w:rsidRDefault="006470B6" w:rsidP="00E44686">
            <w:pPr>
              <w:spacing w:before="20" w:after="0" w:line="280" w:lineRule="atLeast"/>
              <w:jc w:val="center"/>
              <w:rPr>
                <w:rFonts w:ascii="Verdana" w:hAnsi="Verdana"/>
                <w:sz w:val="16"/>
                <w:szCs w:val="16"/>
              </w:rPr>
            </w:pPr>
          </w:p>
        </w:tc>
        <w:tc>
          <w:tcPr>
            <w:tcW w:w="1134" w:type="dxa"/>
          </w:tcPr>
          <w:p w:rsidR="006470B6" w:rsidRPr="00F640B4" w:rsidRDefault="006470B6" w:rsidP="00E44686">
            <w:pPr>
              <w:spacing w:before="20" w:after="0" w:line="280" w:lineRule="atLeast"/>
              <w:jc w:val="center"/>
              <w:rPr>
                <w:rFonts w:ascii="Verdana" w:hAnsi="Verdana"/>
                <w:sz w:val="16"/>
                <w:szCs w:val="16"/>
              </w:rPr>
            </w:pPr>
          </w:p>
        </w:tc>
        <w:tc>
          <w:tcPr>
            <w:tcW w:w="1134" w:type="dxa"/>
          </w:tcPr>
          <w:p w:rsidR="006470B6" w:rsidRPr="00F640B4" w:rsidRDefault="006470B6" w:rsidP="00E44686">
            <w:pPr>
              <w:spacing w:before="20" w:after="0" w:line="280" w:lineRule="atLeast"/>
              <w:jc w:val="center"/>
              <w:rPr>
                <w:rFonts w:ascii="Verdana" w:hAnsi="Verdana"/>
                <w:sz w:val="16"/>
                <w:szCs w:val="16"/>
              </w:rPr>
            </w:pPr>
          </w:p>
        </w:tc>
        <w:tc>
          <w:tcPr>
            <w:tcW w:w="1134" w:type="dxa"/>
          </w:tcPr>
          <w:p w:rsidR="006470B6" w:rsidRPr="00F640B4" w:rsidRDefault="006470B6" w:rsidP="00E44686">
            <w:pPr>
              <w:spacing w:before="20" w:after="0" w:line="280" w:lineRule="atLeast"/>
              <w:jc w:val="center"/>
              <w:rPr>
                <w:rFonts w:ascii="Verdana" w:hAnsi="Verdana"/>
                <w:sz w:val="16"/>
                <w:szCs w:val="16"/>
              </w:rPr>
            </w:pPr>
          </w:p>
        </w:tc>
        <w:tc>
          <w:tcPr>
            <w:tcW w:w="992" w:type="dxa"/>
            <w:shd w:val="clear" w:color="auto" w:fill="auto"/>
          </w:tcPr>
          <w:p w:rsidR="006470B6" w:rsidRPr="00F640B4" w:rsidRDefault="006470B6" w:rsidP="00E44686">
            <w:pPr>
              <w:spacing w:before="20" w:after="0" w:line="280" w:lineRule="atLeast"/>
              <w:jc w:val="center"/>
              <w:rPr>
                <w:rFonts w:ascii="Verdana" w:hAnsi="Verdana"/>
                <w:sz w:val="16"/>
                <w:szCs w:val="16"/>
              </w:rPr>
            </w:pPr>
          </w:p>
        </w:tc>
        <w:tc>
          <w:tcPr>
            <w:tcW w:w="1134" w:type="dxa"/>
            <w:shd w:val="clear" w:color="auto" w:fill="auto"/>
          </w:tcPr>
          <w:p w:rsidR="006470B6" w:rsidRPr="00F640B4" w:rsidRDefault="006470B6" w:rsidP="00E44686">
            <w:pPr>
              <w:spacing w:before="20" w:after="0" w:line="280" w:lineRule="atLeast"/>
              <w:jc w:val="center"/>
              <w:rPr>
                <w:rFonts w:ascii="Verdana" w:hAnsi="Verdana"/>
                <w:sz w:val="16"/>
                <w:szCs w:val="16"/>
              </w:rPr>
            </w:pPr>
          </w:p>
        </w:tc>
        <w:tc>
          <w:tcPr>
            <w:tcW w:w="1276" w:type="dxa"/>
          </w:tcPr>
          <w:p w:rsidR="006470B6" w:rsidRPr="00F640B4" w:rsidRDefault="006470B6" w:rsidP="00E44686">
            <w:pPr>
              <w:spacing w:before="20" w:after="0" w:line="280" w:lineRule="atLeast"/>
              <w:jc w:val="center"/>
              <w:rPr>
                <w:rFonts w:ascii="Verdana" w:hAnsi="Verdana"/>
                <w:sz w:val="16"/>
                <w:szCs w:val="16"/>
              </w:rPr>
            </w:pPr>
          </w:p>
        </w:tc>
        <w:tc>
          <w:tcPr>
            <w:tcW w:w="1276" w:type="dxa"/>
          </w:tcPr>
          <w:p w:rsidR="006470B6" w:rsidRPr="00F640B4" w:rsidRDefault="006470B6" w:rsidP="00E44686">
            <w:pPr>
              <w:spacing w:before="20" w:after="0" w:line="280" w:lineRule="atLeast"/>
              <w:jc w:val="center"/>
              <w:rPr>
                <w:rFonts w:ascii="Verdana" w:hAnsi="Verdana"/>
                <w:sz w:val="16"/>
                <w:szCs w:val="16"/>
              </w:rPr>
            </w:pPr>
          </w:p>
        </w:tc>
      </w:tr>
      <w:tr w:rsidR="006470B6" w:rsidRPr="000E07F5" w:rsidTr="00E44686">
        <w:tc>
          <w:tcPr>
            <w:tcW w:w="4423" w:type="dxa"/>
          </w:tcPr>
          <w:p w:rsidR="006470B6" w:rsidRPr="00F640B4" w:rsidRDefault="006470B6" w:rsidP="00E44686">
            <w:pPr>
              <w:spacing w:before="20" w:after="0" w:line="280" w:lineRule="atLeast"/>
              <w:rPr>
                <w:rFonts w:ascii="Verdana" w:hAnsi="Verdana"/>
                <w:sz w:val="16"/>
                <w:szCs w:val="16"/>
              </w:rPr>
            </w:pPr>
            <w:r w:rsidRPr="00F640B4">
              <w:rPr>
                <w:rFonts w:ascii="Verdana" w:hAnsi="Verdana"/>
                <w:sz w:val="16"/>
                <w:szCs w:val="16"/>
              </w:rPr>
              <w:t xml:space="preserve">    NewWave EURO</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12,00%</w:t>
            </w:r>
          </w:p>
        </w:tc>
        <w:tc>
          <w:tcPr>
            <w:tcW w:w="1276"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9,91%</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25,13%</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21,31%</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8,55%</w:t>
            </w:r>
          </w:p>
        </w:tc>
        <w:tc>
          <w:tcPr>
            <w:tcW w:w="992" w:type="dxa"/>
            <w:shd w:val="clear" w:color="auto" w:fill="auto"/>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15,04%</w:t>
            </w:r>
          </w:p>
        </w:tc>
        <w:tc>
          <w:tcPr>
            <w:tcW w:w="1134" w:type="dxa"/>
            <w:shd w:val="clear" w:color="auto" w:fill="auto"/>
          </w:tcPr>
          <w:p w:rsidR="006470B6" w:rsidRPr="00F640B4" w:rsidRDefault="006470B6" w:rsidP="00E44686">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w:t>
            </w:r>
          </w:p>
        </w:tc>
      </w:tr>
      <w:tr w:rsidR="006470B6" w:rsidRPr="000E07F5" w:rsidTr="00E44686">
        <w:tc>
          <w:tcPr>
            <w:tcW w:w="4423" w:type="dxa"/>
          </w:tcPr>
          <w:p w:rsidR="006470B6" w:rsidRPr="00F640B4" w:rsidRDefault="006470B6" w:rsidP="00E44686">
            <w:pPr>
              <w:spacing w:before="20" w:after="0" w:line="280" w:lineRule="atLeast"/>
              <w:rPr>
                <w:rFonts w:ascii="Verdana" w:hAnsi="Verdana"/>
                <w:sz w:val="16"/>
                <w:szCs w:val="16"/>
              </w:rPr>
            </w:pPr>
            <w:r w:rsidRPr="00F640B4">
              <w:rPr>
                <w:rFonts w:ascii="Verdana" w:hAnsi="Verdana"/>
                <w:sz w:val="16"/>
                <w:szCs w:val="16"/>
              </w:rPr>
              <w:t xml:space="preserve">    NewWave Pound</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7,07%</w:t>
            </w:r>
          </w:p>
        </w:tc>
        <w:tc>
          <w:tcPr>
            <w:tcW w:w="1276"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10,33%</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20,72%</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28,90%</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15,77%</w:t>
            </w:r>
          </w:p>
        </w:tc>
        <w:tc>
          <w:tcPr>
            <w:tcW w:w="992" w:type="dxa"/>
            <w:shd w:val="clear" w:color="auto" w:fill="auto"/>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19,34%</w:t>
            </w:r>
          </w:p>
        </w:tc>
        <w:tc>
          <w:tcPr>
            <w:tcW w:w="1134" w:type="dxa"/>
            <w:shd w:val="clear" w:color="auto" w:fill="auto"/>
          </w:tcPr>
          <w:p w:rsidR="006470B6" w:rsidRPr="00F640B4" w:rsidRDefault="006470B6" w:rsidP="00E44686">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w:t>
            </w:r>
          </w:p>
        </w:tc>
      </w:tr>
      <w:tr w:rsidR="006470B6" w:rsidRPr="000E07F5" w:rsidTr="00E44686">
        <w:tc>
          <w:tcPr>
            <w:tcW w:w="4423" w:type="dxa"/>
          </w:tcPr>
          <w:p w:rsidR="006470B6" w:rsidRPr="00F640B4" w:rsidRDefault="006470B6" w:rsidP="00E44686">
            <w:pPr>
              <w:spacing w:before="20" w:after="0" w:line="280" w:lineRule="atLeast"/>
              <w:rPr>
                <w:rFonts w:ascii="Verdana" w:hAnsi="Verdana"/>
                <w:sz w:val="16"/>
                <w:szCs w:val="16"/>
              </w:rPr>
            </w:pPr>
            <w:r w:rsidRPr="00F640B4">
              <w:rPr>
                <w:rFonts w:ascii="Verdana" w:hAnsi="Verdana"/>
                <w:sz w:val="16"/>
                <w:szCs w:val="16"/>
              </w:rPr>
              <w:t xml:space="preserve">    NewWave US Dollar</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8,54%</w:t>
            </w:r>
          </w:p>
        </w:tc>
        <w:tc>
          <w:tcPr>
            <w:tcW w:w="1276"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12,93%</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28,43%</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34,86%</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22,01%</w:t>
            </w:r>
          </w:p>
        </w:tc>
        <w:tc>
          <w:tcPr>
            <w:tcW w:w="992" w:type="dxa"/>
            <w:shd w:val="clear" w:color="auto" w:fill="auto"/>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22,51%</w:t>
            </w:r>
          </w:p>
        </w:tc>
        <w:tc>
          <w:tcPr>
            <w:tcW w:w="1134" w:type="dxa"/>
            <w:shd w:val="clear" w:color="auto" w:fill="auto"/>
          </w:tcPr>
          <w:p w:rsidR="006470B6" w:rsidRPr="00F640B4" w:rsidRDefault="006470B6" w:rsidP="00E44686">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w:t>
            </w:r>
          </w:p>
        </w:tc>
      </w:tr>
      <w:tr w:rsidR="006470B6" w:rsidRPr="000E07F5" w:rsidTr="00E44686">
        <w:tc>
          <w:tcPr>
            <w:tcW w:w="4423" w:type="dxa"/>
          </w:tcPr>
          <w:p w:rsidR="006470B6" w:rsidRPr="00F640B4" w:rsidRDefault="006470B6" w:rsidP="00E44686">
            <w:pPr>
              <w:spacing w:before="20" w:after="0" w:line="280" w:lineRule="atLeast"/>
              <w:rPr>
                <w:rFonts w:ascii="Verdana" w:hAnsi="Verdana"/>
                <w:sz w:val="16"/>
                <w:szCs w:val="16"/>
              </w:rPr>
            </w:pPr>
            <w:r w:rsidRPr="00F640B4">
              <w:rPr>
                <w:rFonts w:ascii="Verdana" w:hAnsi="Verdana"/>
                <w:sz w:val="16"/>
                <w:szCs w:val="16"/>
              </w:rPr>
              <w:t xml:space="preserve">    NewWave Platinum</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13,62%</w:t>
            </w:r>
          </w:p>
        </w:tc>
        <w:tc>
          <w:tcPr>
            <w:tcW w:w="1276"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7,24%</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3,57%</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(2,93%)</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(2,84%)</w:t>
            </w:r>
          </w:p>
        </w:tc>
        <w:tc>
          <w:tcPr>
            <w:tcW w:w="992" w:type="dxa"/>
            <w:shd w:val="clear" w:color="auto" w:fill="auto"/>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1,18%</w:t>
            </w:r>
          </w:p>
        </w:tc>
        <w:tc>
          <w:tcPr>
            <w:tcW w:w="1134" w:type="dxa"/>
            <w:shd w:val="clear" w:color="auto" w:fill="auto"/>
          </w:tcPr>
          <w:p w:rsidR="006470B6" w:rsidRPr="00F640B4" w:rsidRDefault="006470B6" w:rsidP="00E44686">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w:t>
            </w:r>
          </w:p>
        </w:tc>
      </w:tr>
      <w:tr w:rsidR="006470B6" w:rsidRPr="000E07F5" w:rsidTr="00E44686">
        <w:tc>
          <w:tcPr>
            <w:tcW w:w="4423" w:type="dxa"/>
          </w:tcPr>
          <w:p w:rsidR="006470B6" w:rsidRPr="00F640B4" w:rsidRDefault="006470B6" w:rsidP="00E44686">
            <w:pPr>
              <w:spacing w:before="20" w:after="0" w:line="280" w:lineRule="atLeast"/>
              <w:rPr>
                <w:rFonts w:ascii="Verdana" w:hAnsi="Verdana"/>
                <w:sz w:val="16"/>
                <w:szCs w:val="16"/>
              </w:rPr>
            </w:pPr>
            <w:r w:rsidRPr="00F640B4">
              <w:rPr>
                <w:rFonts w:ascii="Verdana" w:hAnsi="Verdana"/>
                <w:sz w:val="16"/>
                <w:szCs w:val="16"/>
              </w:rPr>
              <w:t xml:space="preserve">    NewWave Silver</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5,97%</w:t>
            </w:r>
          </w:p>
        </w:tc>
        <w:tc>
          <w:tcPr>
            <w:tcW w:w="1276"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5,96%</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13,90%</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13,91%</w:t>
            </w:r>
          </w:p>
        </w:tc>
        <w:tc>
          <w:tcPr>
            <w:tcW w:w="1134"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2,18%</w:t>
            </w:r>
          </w:p>
        </w:tc>
        <w:tc>
          <w:tcPr>
            <w:tcW w:w="992" w:type="dxa"/>
            <w:shd w:val="clear" w:color="auto" w:fill="auto"/>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(6,55%)</w:t>
            </w:r>
          </w:p>
        </w:tc>
        <w:tc>
          <w:tcPr>
            <w:tcW w:w="1134" w:type="dxa"/>
            <w:shd w:val="clear" w:color="auto" w:fill="auto"/>
          </w:tcPr>
          <w:p w:rsidR="006470B6" w:rsidRPr="00F640B4" w:rsidRDefault="006470B6" w:rsidP="00E44686">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20" w:after="0" w:line="280" w:lineRule="atLeast"/>
              <w:jc w:val="center"/>
              <w:rPr>
                <w:rFonts w:ascii="Verdana" w:hAnsi="Verdana"/>
                <w:sz w:val="16"/>
                <w:szCs w:val="16"/>
              </w:rPr>
            </w:pPr>
            <w:r w:rsidRPr="00F640B4">
              <w:rPr>
                <w:rFonts w:ascii="Verdana" w:hAnsi="Verdana"/>
                <w:sz w:val="16"/>
                <w:szCs w:val="16"/>
              </w:rPr>
              <w:t>-</w:t>
            </w:r>
          </w:p>
        </w:tc>
        <w:tc>
          <w:tcPr>
            <w:tcW w:w="1276" w:type="dxa"/>
          </w:tcPr>
          <w:p w:rsidR="006470B6" w:rsidRPr="00F640B4" w:rsidRDefault="006470B6" w:rsidP="00E44686">
            <w:pPr>
              <w:spacing w:before="20" w:after="0" w:line="280" w:lineRule="atLeast"/>
              <w:jc w:val="center"/>
              <w:rPr>
                <w:rFonts w:ascii="Verdana" w:hAnsi="Verdana"/>
                <w:sz w:val="16"/>
                <w:szCs w:val="16"/>
              </w:rPr>
            </w:pPr>
            <w:r>
              <w:rPr>
                <w:rFonts w:ascii="Verdana" w:hAnsi="Verdana"/>
                <w:sz w:val="16"/>
                <w:szCs w:val="16"/>
              </w:rPr>
              <w:t>-</w:t>
            </w:r>
          </w:p>
        </w:tc>
      </w:tr>
    </w:tbl>
    <w:p w:rsidR="006470B6" w:rsidRDefault="006470B6" w:rsidP="006470B6">
      <w:pPr>
        <w:spacing w:after="0" w:line="240" w:lineRule="auto"/>
        <w:rPr>
          <w:sz w:val="16"/>
          <w:szCs w:val="16"/>
        </w:rPr>
      </w:pPr>
      <w:r>
        <w:rPr>
          <w:sz w:val="16"/>
          <w:szCs w:val="16"/>
        </w:rPr>
        <w:br w:type="page"/>
      </w:r>
    </w:p>
    <w:p w:rsidR="006470B6" w:rsidRPr="00C33DFD" w:rsidRDefault="006470B6" w:rsidP="006470B6">
      <w:pPr>
        <w:spacing w:after="0" w:line="240" w:lineRule="auto"/>
        <w:jc w:val="both"/>
        <w:rPr>
          <w:sz w:val="16"/>
          <w:szCs w:val="16"/>
        </w:rPr>
      </w:pPr>
    </w:p>
    <w:tbl>
      <w:tblPr>
        <w:tblW w:w="149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3572"/>
        <w:gridCol w:w="1134"/>
        <w:gridCol w:w="1276"/>
        <w:gridCol w:w="1134"/>
        <w:gridCol w:w="1134"/>
        <w:gridCol w:w="1134"/>
        <w:gridCol w:w="1134"/>
        <w:gridCol w:w="1134"/>
        <w:gridCol w:w="1134"/>
        <w:gridCol w:w="1276"/>
      </w:tblGrid>
      <w:tr w:rsidR="006470B6" w:rsidTr="00E44686">
        <w:tc>
          <w:tcPr>
            <w:tcW w:w="14913" w:type="dxa"/>
            <w:gridSpan w:val="11"/>
            <w:shd w:val="clear" w:color="auto" w:fill="CB2229"/>
            <w:vAlign w:val="center"/>
          </w:tcPr>
          <w:p w:rsidR="006470B6" w:rsidRPr="00696F43" w:rsidRDefault="006470B6" w:rsidP="00E44686">
            <w:pPr>
              <w:spacing w:before="40" w:after="0" w:line="240" w:lineRule="atLeast"/>
              <w:rPr>
                <w:rFonts w:ascii="Verdana" w:hAnsi="Verdana"/>
                <w:b/>
                <w:color w:val="FFFFFF"/>
                <w:sz w:val="20"/>
                <w:szCs w:val="20"/>
              </w:rPr>
            </w:pPr>
            <w:r>
              <w:rPr>
                <w:rFonts w:ascii="Verdana" w:hAnsi="Verdana"/>
                <w:noProof/>
                <w:lang w:eastAsia="en-ZA"/>
              </w:rPr>
              <w:drawing>
                <wp:inline distT="0" distB="0" distL="0" distR="0">
                  <wp:extent cx="2066925" cy="434328"/>
                  <wp:effectExtent l="0" t="0" r="0" b="4445"/>
                  <wp:docPr id="6" name="Picture 6"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0809" cy="441448"/>
                          </a:xfrm>
                          <a:prstGeom prst="rect">
                            <a:avLst/>
                          </a:prstGeom>
                          <a:noFill/>
                          <a:ln>
                            <a:noFill/>
                          </a:ln>
                        </pic:spPr>
                      </pic:pic>
                    </a:graphicData>
                  </a:graphic>
                </wp:inline>
              </w:drawing>
            </w:r>
            <w:r w:rsidRPr="00696F43">
              <w:rPr>
                <w:rFonts w:ascii="Verdana" w:hAnsi="Verdana"/>
                <w:b/>
                <w:color w:val="FFFFFF"/>
                <w:sz w:val="20"/>
                <w:szCs w:val="20"/>
              </w:rPr>
              <w:t>MONTHLY PERFORMANCE SURVEY OF INDEX TRACKING ETFS, ETNs AND UNIT TRUSTS</w:t>
            </w:r>
          </w:p>
          <w:p w:rsidR="006470B6" w:rsidRPr="00696F43" w:rsidRDefault="006470B6" w:rsidP="00E44686">
            <w:pPr>
              <w:spacing w:before="40" w:after="0" w:line="240" w:lineRule="atLeast"/>
              <w:jc w:val="center"/>
              <w:rPr>
                <w:rFonts w:ascii="Verdana" w:hAnsi="Verdana"/>
                <w:b/>
                <w:color w:val="FFFFFF"/>
                <w:sz w:val="20"/>
                <w:szCs w:val="20"/>
              </w:rPr>
            </w:pPr>
            <w:r w:rsidRPr="00696F43">
              <w:rPr>
                <w:rFonts w:ascii="Verdana" w:hAnsi="Verdana"/>
                <w:b/>
                <w:color w:val="FFFFFF"/>
                <w:sz w:val="20"/>
                <w:szCs w:val="20"/>
              </w:rPr>
              <w:t xml:space="preserve">For Period Ended </w:t>
            </w:r>
            <w:r>
              <w:rPr>
                <w:rFonts w:ascii="Verdana" w:hAnsi="Verdana"/>
                <w:b/>
                <w:color w:val="FFFFFF"/>
                <w:sz w:val="20"/>
                <w:szCs w:val="20"/>
              </w:rPr>
              <w:t>31 December 2015</w:t>
            </w:r>
          </w:p>
          <w:p w:rsidR="006470B6" w:rsidRDefault="006470B6" w:rsidP="00E44686">
            <w:pPr>
              <w:spacing w:before="40" w:after="0" w:line="240" w:lineRule="atLeast"/>
              <w:jc w:val="center"/>
              <w:rPr>
                <w:rFonts w:ascii="Verdana" w:hAnsi="Verdana"/>
                <w:noProof/>
                <w:lang w:eastAsia="en-ZA"/>
              </w:rPr>
            </w:pPr>
            <w:r w:rsidRPr="00696F43">
              <w:rPr>
                <w:rFonts w:ascii="Verdana" w:hAnsi="Verdana"/>
                <w:b/>
                <w:color w:val="FFFFFF"/>
                <w:sz w:val="20"/>
                <w:szCs w:val="20"/>
              </w:rPr>
              <w:t>(Total Returns – dividends reinvested)</w:t>
            </w:r>
          </w:p>
        </w:tc>
      </w:tr>
      <w:tr w:rsidR="006470B6" w:rsidRPr="00A404F6" w:rsidTr="00E44686">
        <w:tc>
          <w:tcPr>
            <w:tcW w:w="4423" w:type="dxa"/>
            <w:gridSpan w:val="2"/>
            <w:tcBorders>
              <w:top w:val="single" w:sz="4" w:space="0" w:color="000000"/>
              <w:left w:val="single" w:sz="4" w:space="0" w:color="000000"/>
              <w:bottom w:val="single" w:sz="4" w:space="0" w:color="000000"/>
              <w:right w:val="single" w:sz="4" w:space="0" w:color="000000"/>
            </w:tcBorders>
            <w:shd w:val="clear" w:color="auto" w:fill="4C4C4C"/>
          </w:tcPr>
          <w:p w:rsidR="006470B6" w:rsidRPr="00C12A38" w:rsidRDefault="006470B6" w:rsidP="00E44686">
            <w:pPr>
              <w:spacing w:before="40" w:after="0" w:line="240" w:lineRule="atLeast"/>
              <w:rPr>
                <w:rFonts w:ascii="Verdana" w:hAnsi="Verdana"/>
                <w:b/>
                <w:color w:val="FFFFFF"/>
                <w:sz w:val="16"/>
                <w:szCs w:val="16"/>
              </w:rPr>
            </w:pPr>
            <w:r w:rsidRPr="00C12A38">
              <w:rPr>
                <w:rFonts w:ascii="Verdana" w:hAnsi="Verdana"/>
                <w:b/>
                <w:color w:val="FFFFFF"/>
                <w:sz w:val="16"/>
                <w:szCs w:val="16"/>
              </w:rPr>
              <w:t>B)  EXCHANGE TRADED NOTES (continued)</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C12A38" w:rsidRDefault="006470B6" w:rsidP="00E44686">
            <w:pPr>
              <w:spacing w:before="40" w:after="0" w:line="240" w:lineRule="atLeast"/>
              <w:jc w:val="center"/>
              <w:rPr>
                <w:rFonts w:ascii="Verdana" w:hAnsi="Verdana"/>
                <w:b/>
                <w:color w:val="FFFFFF"/>
                <w:sz w:val="16"/>
                <w:szCs w:val="16"/>
              </w:rPr>
            </w:pPr>
            <w:r w:rsidRPr="00C12A38">
              <w:rPr>
                <w:rFonts w:ascii="Verdana" w:hAnsi="Verdana"/>
                <w:b/>
                <w:color w:val="FFFFFF"/>
                <w:sz w:val="16"/>
                <w:szCs w:val="16"/>
              </w:rPr>
              <w:t>1 Month</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6470B6" w:rsidRPr="00C12A38" w:rsidRDefault="006470B6" w:rsidP="00E44686">
            <w:pPr>
              <w:spacing w:before="40" w:after="0" w:line="240" w:lineRule="atLeast"/>
              <w:jc w:val="center"/>
              <w:rPr>
                <w:rFonts w:ascii="Verdana" w:hAnsi="Verdana"/>
                <w:b/>
                <w:color w:val="FFFFFF"/>
                <w:sz w:val="16"/>
                <w:szCs w:val="16"/>
              </w:rPr>
            </w:pPr>
            <w:r w:rsidRPr="00C12A38">
              <w:rPr>
                <w:rFonts w:ascii="Verdana" w:hAnsi="Verdana"/>
                <w:b/>
                <w:color w:val="FFFFFF"/>
                <w:sz w:val="16"/>
                <w:szCs w:val="16"/>
              </w:rPr>
              <w:t>3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C12A38" w:rsidRDefault="006470B6" w:rsidP="00E44686">
            <w:pPr>
              <w:spacing w:before="40" w:after="0" w:line="240" w:lineRule="atLeast"/>
              <w:jc w:val="center"/>
              <w:rPr>
                <w:rFonts w:ascii="Verdana" w:hAnsi="Verdana"/>
                <w:b/>
                <w:color w:val="FFFFFF"/>
                <w:sz w:val="16"/>
                <w:szCs w:val="16"/>
              </w:rPr>
            </w:pPr>
            <w:r w:rsidRPr="00C12A38">
              <w:rPr>
                <w:rFonts w:ascii="Verdana" w:hAnsi="Verdana"/>
                <w:b/>
                <w:color w:val="FFFFFF"/>
                <w:sz w:val="16"/>
                <w:szCs w:val="16"/>
              </w:rPr>
              <w:t>6 Months</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C12A38" w:rsidRDefault="006470B6" w:rsidP="00E44686">
            <w:pPr>
              <w:spacing w:before="40" w:after="0" w:line="240" w:lineRule="atLeast"/>
              <w:jc w:val="center"/>
              <w:rPr>
                <w:rFonts w:ascii="Verdana" w:hAnsi="Verdana"/>
                <w:b/>
                <w:color w:val="FFFFFF"/>
                <w:sz w:val="16"/>
                <w:szCs w:val="16"/>
              </w:rPr>
            </w:pPr>
            <w:r w:rsidRPr="00C12A38">
              <w:rPr>
                <w:rFonts w:ascii="Verdana" w:hAnsi="Verdana"/>
                <w:b/>
                <w:color w:val="FFFFFF"/>
                <w:sz w:val="16"/>
                <w:szCs w:val="16"/>
              </w:rPr>
              <w:t>1 Year</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C12A38" w:rsidRDefault="006470B6" w:rsidP="00E44686">
            <w:pPr>
              <w:spacing w:before="40" w:after="0" w:line="240" w:lineRule="atLeast"/>
              <w:jc w:val="center"/>
              <w:rPr>
                <w:rFonts w:ascii="Verdana" w:hAnsi="Verdana"/>
                <w:b/>
                <w:color w:val="FFFFFF"/>
                <w:sz w:val="16"/>
                <w:szCs w:val="16"/>
              </w:rPr>
            </w:pPr>
            <w:r w:rsidRPr="00C12A38">
              <w:rPr>
                <w:rFonts w:ascii="Verdana" w:hAnsi="Verdana"/>
                <w:b/>
                <w:color w:val="FFFFFF"/>
                <w:sz w:val="16"/>
                <w:szCs w:val="16"/>
              </w:rPr>
              <w:t>2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C12A38" w:rsidRDefault="006470B6" w:rsidP="00E44686">
            <w:pPr>
              <w:spacing w:before="40" w:after="0" w:line="240" w:lineRule="atLeast"/>
              <w:jc w:val="center"/>
              <w:rPr>
                <w:rFonts w:ascii="Verdana" w:hAnsi="Verdana"/>
                <w:b/>
                <w:color w:val="FFFFFF"/>
                <w:sz w:val="16"/>
                <w:szCs w:val="16"/>
              </w:rPr>
            </w:pPr>
            <w:r w:rsidRPr="00C12A38">
              <w:rPr>
                <w:rFonts w:ascii="Verdana" w:hAnsi="Verdana"/>
                <w:b/>
                <w:color w:val="FFFFFF"/>
                <w:sz w:val="16"/>
                <w:szCs w:val="16"/>
              </w:rPr>
              <w:t>3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C12A38" w:rsidRDefault="006470B6" w:rsidP="00E44686">
            <w:pPr>
              <w:spacing w:before="40" w:after="0" w:line="240" w:lineRule="atLeast"/>
              <w:jc w:val="center"/>
              <w:rPr>
                <w:rFonts w:ascii="Verdana" w:hAnsi="Verdana"/>
                <w:b/>
                <w:color w:val="FFFFFF"/>
                <w:sz w:val="16"/>
                <w:szCs w:val="16"/>
              </w:rPr>
            </w:pPr>
            <w:r w:rsidRPr="00C12A38">
              <w:rPr>
                <w:rFonts w:ascii="Verdana" w:hAnsi="Verdana"/>
                <w:b/>
                <w:color w:val="FFFFFF"/>
                <w:sz w:val="16"/>
                <w:szCs w:val="16"/>
              </w:rPr>
              <w:t>5 years p.a.</w:t>
            </w:r>
          </w:p>
        </w:tc>
        <w:tc>
          <w:tcPr>
            <w:tcW w:w="1134" w:type="dxa"/>
            <w:tcBorders>
              <w:top w:val="single" w:sz="4" w:space="0" w:color="000000"/>
              <w:left w:val="single" w:sz="4" w:space="0" w:color="000000"/>
              <w:bottom w:val="single" w:sz="4" w:space="0" w:color="000000"/>
              <w:right w:val="single" w:sz="4" w:space="0" w:color="000000"/>
            </w:tcBorders>
            <w:shd w:val="clear" w:color="auto" w:fill="4C4C4C"/>
          </w:tcPr>
          <w:p w:rsidR="006470B6" w:rsidRPr="00C12A38" w:rsidRDefault="006470B6" w:rsidP="00E44686">
            <w:pPr>
              <w:spacing w:before="40" w:after="40" w:line="240" w:lineRule="atLeast"/>
              <w:jc w:val="center"/>
              <w:rPr>
                <w:rFonts w:ascii="Verdana" w:hAnsi="Verdana"/>
                <w:b/>
                <w:color w:val="FFFFFF"/>
                <w:sz w:val="16"/>
                <w:szCs w:val="16"/>
              </w:rPr>
            </w:pPr>
            <w:r>
              <w:rPr>
                <w:rFonts w:ascii="Verdana" w:hAnsi="Verdana"/>
                <w:b/>
                <w:color w:val="FFFFFF"/>
                <w:sz w:val="16"/>
                <w:szCs w:val="16"/>
              </w:rPr>
              <w:t>7</w:t>
            </w:r>
            <w:r w:rsidRPr="00C12A38">
              <w:rPr>
                <w:rFonts w:ascii="Verdana" w:hAnsi="Verdana"/>
                <w:b/>
                <w:color w:val="FFFFFF"/>
                <w:sz w:val="16"/>
                <w:szCs w:val="16"/>
              </w:rPr>
              <w:t xml:space="preserve"> Years p.a.</w:t>
            </w:r>
          </w:p>
        </w:tc>
        <w:tc>
          <w:tcPr>
            <w:tcW w:w="1276" w:type="dxa"/>
            <w:tcBorders>
              <w:top w:val="single" w:sz="4" w:space="0" w:color="000000"/>
              <w:left w:val="single" w:sz="4" w:space="0" w:color="000000"/>
              <w:bottom w:val="single" w:sz="4" w:space="0" w:color="000000"/>
              <w:right w:val="single" w:sz="4" w:space="0" w:color="000000"/>
            </w:tcBorders>
            <w:shd w:val="clear" w:color="auto" w:fill="4C4C4C"/>
          </w:tcPr>
          <w:p w:rsidR="006470B6" w:rsidRPr="00C12A38" w:rsidRDefault="006470B6" w:rsidP="00E44686">
            <w:pPr>
              <w:spacing w:before="40" w:after="40" w:line="240" w:lineRule="atLeast"/>
              <w:jc w:val="center"/>
              <w:rPr>
                <w:rFonts w:ascii="Verdana" w:hAnsi="Verdana"/>
                <w:b/>
                <w:color w:val="FFFFFF"/>
                <w:sz w:val="16"/>
                <w:szCs w:val="16"/>
              </w:rPr>
            </w:pPr>
            <w:r>
              <w:rPr>
                <w:rFonts w:ascii="Verdana" w:hAnsi="Verdana"/>
                <w:b/>
                <w:color w:val="FFFFFF"/>
                <w:sz w:val="16"/>
                <w:szCs w:val="16"/>
              </w:rPr>
              <w:t>10 Years p.a.</w:t>
            </w:r>
          </w:p>
        </w:tc>
      </w:tr>
      <w:tr w:rsidR="006470B6" w:rsidRPr="00A404F6" w:rsidTr="00E44686">
        <w:tc>
          <w:tcPr>
            <w:tcW w:w="4423" w:type="dxa"/>
            <w:gridSpan w:val="2"/>
          </w:tcPr>
          <w:p w:rsidR="006470B6" w:rsidRPr="00C12A38" w:rsidRDefault="006470B6" w:rsidP="00E44686">
            <w:pPr>
              <w:spacing w:before="40" w:after="0" w:line="280" w:lineRule="atLeast"/>
              <w:rPr>
                <w:rFonts w:ascii="Verdana" w:hAnsi="Verdana"/>
                <w:b/>
                <w:sz w:val="16"/>
                <w:szCs w:val="16"/>
              </w:rPr>
            </w:pPr>
            <w:r w:rsidRPr="00C12A38">
              <w:rPr>
                <w:rFonts w:ascii="Verdana" w:hAnsi="Verdana"/>
                <w:b/>
                <w:sz w:val="16"/>
                <w:szCs w:val="16"/>
              </w:rPr>
              <w:t>BNP Paribas</w:t>
            </w: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276" w:type="dxa"/>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276" w:type="dxa"/>
          </w:tcPr>
          <w:p w:rsidR="006470B6" w:rsidRPr="00C12A38" w:rsidRDefault="006470B6" w:rsidP="00E44686">
            <w:pPr>
              <w:spacing w:before="40" w:after="0" w:line="280" w:lineRule="atLeast"/>
              <w:jc w:val="center"/>
              <w:rPr>
                <w:rFonts w:ascii="Verdana" w:hAnsi="Verdana"/>
                <w:sz w:val="16"/>
                <w:szCs w:val="16"/>
              </w:rPr>
            </w:pPr>
          </w:p>
        </w:tc>
      </w:tr>
      <w:tr w:rsidR="006470B6" w:rsidRPr="00592DB0" w:rsidTr="00E44686">
        <w:tc>
          <w:tcPr>
            <w:tcW w:w="4423" w:type="dxa"/>
            <w:gridSpan w:val="2"/>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GURU Asia Fund</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6,67%</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9,92%</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0,70%</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21,01%</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592DB0" w:rsidTr="00E44686">
        <w:tc>
          <w:tcPr>
            <w:tcW w:w="4423" w:type="dxa"/>
            <w:gridSpan w:val="2"/>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GURU Equity World Fund</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3,73%</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9,45%</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11,20%</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24,11%</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592DB0" w:rsidTr="00E44686">
        <w:tc>
          <w:tcPr>
            <w:tcW w:w="4423" w:type="dxa"/>
            <w:gridSpan w:val="2"/>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GURU Europe Fund</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7,58%</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15,45%</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19,33%</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36,54%</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592DB0" w:rsidTr="00E44686">
        <w:tc>
          <w:tcPr>
            <w:tcW w:w="4423" w:type="dxa"/>
            <w:gridSpan w:val="2"/>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GURU USA Fund</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6,25%</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9,29%</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25,41%</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33,04%</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gridSpan w:val="2"/>
          </w:tcPr>
          <w:p w:rsidR="006470B6" w:rsidRPr="00C12A38" w:rsidRDefault="006470B6" w:rsidP="00E44686">
            <w:pPr>
              <w:spacing w:before="40" w:after="0" w:line="280" w:lineRule="atLeast"/>
              <w:rPr>
                <w:rFonts w:ascii="Verdana" w:hAnsi="Verdana"/>
                <w:b/>
                <w:sz w:val="16"/>
                <w:szCs w:val="16"/>
              </w:rPr>
            </w:pPr>
            <w:r w:rsidRPr="00C12A38">
              <w:rPr>
                <w:rFonts w:ascii="Verdana" w:hAnsi="Verdana"/>
                <w:b/>
                <w:sz w:val="16"/>
                <w:szCs w:val="16"/>
              </w:rPr>
              <w:t>Deutsche Bank</w:t>
            </w: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276" w:type="dxa"/>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276" w:type="dxa"/>
          </w:tcPr>
          <w:p w:rsidR="006470B6" w:rsidRPr="00C12A38" w:rsidRDefault="006470B6" w:rsidP="00E44686">
            <w:pPr>
              <w:spacing w:before="40" w:after="0" w:line="280" w:lineRule="atLeast"/>
              <w:jc w:val="center"/>
              <w:rPr>
                <w:rFonts w:ascii="Verdana" w:hAnsi="Verdana"/>
                <w:sz w:val="16"/>
                <w:szCs w:val="16"/>
              </w:rPr>
            </w:pPr>
          </w:p>
        </w:tc>
      </w:tr>
      <w:tr w:rsidR="006470B6" w:rsidRPr="00A404F6" w:rsidTr="00E44686">
        <w:tc>
          <w:tcPr>
            <w:tcW w:w="4423" w:type="dxa"/>
            <w:gridSpan w:val="2"/>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DB MSCI China Total Return</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7,73%</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17,55%</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4,10%</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23,65%</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21,29%</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23,07%</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gridSpan w:val="2"/>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DB MSCI Emerging Markets Total Return</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5,07%</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13,66%</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6,61%</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13,53%</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10,27%</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13,29%</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gridSpan w:val="2"/>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DB Africa Top 50 Capped Total Return</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3,49%</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1,75%</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(0,78%)</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0,19%</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5,66%</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11,09%</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6470B6" w:rsidRPr="00C12A38" w:rsidRDefault="006470B6" w:rsidP="00E44686">
            <w:pPr>
              <w:spacing w:before="40" w:after="0" w:line="280" w:lineRule="atLeast"/>
              <w:jc w:val="center"/>
              <w:rPr>
                <w:rFonts w:ascii="Verdana" w:hAnsi="Verdana"/>
                <w:sz w:val="16"/>
                <w:szCs w:val="16"/>
              </w:rPr>
            </w:pPr>
          </w:p>
        </w:tc>
      </w:tr>
      <w:tr w:rsidR="006470B6" w:rsidRPr="00A404F6" w:rsidTr="00E44686">
        <w:tc>
          <w:tcPr>
            <w:tcW w:w="4423" w:type="dxa"/>
            <w:gridSpan w:val="2"/>
          </w:tcPr>
          <w:p w:rsidR="006470B6" w:rsidRPr="00C12A38" w:rsidRDefault="006470B6" w:rsidP="00E44686">
            <w:pPr>
              <w:spacing w:before="40" w:after="0" w:line="280" w:lineRule="atLeast"/>
              <w:rPr>
                <w:rFonts w:ascii="Verdana" w:hAnsi="Verdana"/>
                <w:b/>
                <w:sz w:val="16"/>
                <w:szCs w:val="16"/>
              </w:rPr>
            </w:pPr>
            <w:r w:rsidRPr="00C12A38">
              <w:rPr>
                <w:rFonts w:ascii="Verdana" w:hAnsi="Verdana"/>
                <w:b/>
                <w:sz w:val="16"/>
                <w:szCs w:val="16"/>
              </w:rPr>
              <w:t>Investec</w:t>
            </w: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276" w:type="dxa"/>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gridSpan w:val="2"/>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SWIX Top 40 ETN</w:t>
            </w:r>
          </w:p>
        </w:tc>
        <w:tc>
          <w:tcPr>
            <w:tcW w:w="1134" w:type="dxa"/>
            <w:vAlign w:val="center"/>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(2,61%)</w:t>
            </w:r>
          </w:p>
        </w:tc>
        <w:tc>
          <w:tcPr>
            <w:tcW w:w="1276" w:type="dxa"/>
            <w:vAlign w:val="center"/>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2,51%</w:t>
            </w:r>
          </w:p>
        </w:tc>
        <w:tc>
          <w:tcPr>
            <w:tcW w:w="1134" w:type="dxa"/>
            <w:vAlign w:val="center"/>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(0,94%)</w:t>
            </w:r>
          </w:p>
        </w:tc>
        <w:tc>
          <w:tcPr>
            <w:tcW w:w="1134" w:type="dxa"/>
            <w:vAlign w:val="center"/>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6,28%</w:t>
            </w:r>
          </w:p>
        </w:tc>
        <w:tc>
          <w:tcPr>
            <w:tcW w:w="1134" w:type="dxa"/>
            <w:vAlign w:val="center"/>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10,18%</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13,98%</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A404F6" w:rsidTr="00E44686">
        <w:tc>
          <w:tcPr>
            <w:tcW w:w="4423" w:type="dxa"/>
            <w:gridSpan w:val="2"/>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Top 40 ETN</w:t>
            </w:r>
          </w:p>
        </w:tc>
        <w:tc>
          <w:tcPr>
            <w:tcW w:w="1134" w:type="dxa"/>
            <w:vAlign w:val="center"/>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(1,00%)</w:t>
            </w:r>
          </w:p>
        </w:tc>
        <w:tc>
          <w:tcPr>
            <w:tcW w:w="1276" w:type="dxa"/>
            <w:vAlign w:val="center"/>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2,45%</w:t>
            </w:r>
          </w:p>
        </w:tc>
        <w:tc>
          <w:tcPr>
            <w:tcW w:w="1134" w:type="dxa"/>
            <w:vAlign w:val="center"/>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1,02%</w:t>
            </w:r>
          </w:p>
        </w:tc>
        <w:tc>
          <w:tcPr>
            <w:tcW w:w="1134" w:type="dxa"/>
            <w:vAlign w:val="center"/>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7,51%</w:t>
            </w:r>
          </w:p>
        </w:tc>
        <w:tc>
          <w:tcPr>
            <w:tcW w:w="1134" w:type="dxa"/>
            <w:vAlign w:val="center"/>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8,43%</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12,92%</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0E07F5" w:rsidTr="00E44686">
        <w:tc>
          <w:tcPr>
            <w:tcW w:w="4423" w:type="dxa"/>
            <w:gridSpan w:val="2"/>
          </w:tcPr>
          <w:p w:rsidR="006470B6" w:rsidRPr="00C12A38" w:rsidRDefault="006470B6" w:rsidP="00E44686">
            <w:pPr>
              <w:spacing w:before="40" w:after="0" w:line="280" w:lineRule="atLeast"/>
              <w:rPr>
                <w:rFonts w:ascii="Verdana" w:hAnsi="Verdana"/>
                <w:b/>
                <w:sz w:val="16"/>
                <w:szCs w:val="16"/>
              </w:rPr>
            </w:pPr>
            <w:r w:rsidRPr="00C12A38">
              <w:rPr>
                <w:rFonts w:ascii="Verdana" w:hAnsi="Verdana"/>
                <w:b/>
                <w:sz w:val="16"/>
                <w:szCs w:val="16"/>
              </w:rPr>
              <w:t xml:space="preserve">Standard Bank </w:t>
            </w: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276" w:type="dxa"/>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p>
        </w:tc>
        <w:tc>
          <w:tcPr>
            <w:tcW w:w="1134" w:type="dxa"/>
          </w:tcPr>
          <w:p w:rsidR="006470B6" w:rsidRPr="00C12A38" w:rsidRDefault="006470B6" w:rsidP="00E44686">
            <w:pPr>
              <w:spacing w:before="40" w:after="0" w:line="280" w:lineRule="atLeast"/>
              <w:jc w:val="center"/>
              <w:rPr>
                <w:rFonts w:ascii="Verdana" w:hAnsi="Verdana"/>
                <w:sz w:val="16"/>
                <w:szCs w:val="16"/>
              </w:rPr>
            </w:pPr>
          </w:p>
        </w:tc>
        <w:tc>
          <w:tcPr>
            <w:tcW w:w="1276" w:type="dxa"/>
          </w:tcPr>
          <w:p w:rsidR="006470B6" w:rsidRPr="00C12A38" w:rsidRDefault="006470B6" w:rsidP="00E44686">
            <w:pPr>
              <w:spacing w:before="40" w:after="0" w:line="280" w:lineRule="atLeast"/>
              <w:jc w:val="center"/>
              <w:rPr>
                <w:rFonts w:ascii="Verdana" w:hAnsi="Verdana"/>
                <w:sz w:val="16"/>
                <w:szCs w:val="16"/>
              </w:rPr>
            </w:pPr>
          </w:p>
        </w:tc>
      </w:tr>
      <w:tr w:rsidR="006470B6" w:rsidRPr="000E07F5" w:rsidTr="00E44686">
        <w:tc>
          <w:tcPr>
            <w:tcW w:w="4423" w:type="dxa"/>
            <w:gridSpan w:val="2"/>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Africa Equity Index Total Return</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3,38%</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2,93%</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(7,25%)</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(13,12%)</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(9,33%)</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(0,76%)</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0E07F5" w:rsidTr="00E44686">
        <w:tc>
          <w:tcPr>
            <w:tcW w:w="4423" w:type="dxa"/>
            <w:gridSpan w:val="2"/>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Africa Commodity Basket Index</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3,46%</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1,34%</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(0,35%)</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3,74%</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(5,71%)</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(0,55%)</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0E07F5" w:rsidTr="00E44686">
        <w:tc>
          <w:tcPr>
            <w:tcW w:w="4423" w:type="dxa"/>
            <w:gridSpan w:val="2"/>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Gold-Linker</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7,92%</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6,86%</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15,86%</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18,93%</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14,30%</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4,77%</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11,26%</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0E07F5" w:rsidTr="00E44686">
        <w:tc>
          <w:tcPr>
            <w:tcW w:w="4423" w:type="dxa"/>
            <w:gridSpan w:val="2"/>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Silver-Linker</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(3,06%)</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(2,44%)</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3,86%</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3,80%</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(3,69%)</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(10,13%)</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(2,22%)</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0E07F5" w:rsidTr="00E44686">
        <w:tc>
          <w:tcPr>
            <w:tcW w:w="4423" w:type="dxa"/>
            <w:gridSpan w:val="2"/>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Palladium-Linker</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(9,56%)</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(22,82%)</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(13,82%)</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(24,79%)</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(3,89%)</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4,63%</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4,69%</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RPr="000E07F5" w:rsidTr="00E44686">
        <w:tc>
          <w:tcPr>
            <w:tcW w:w="4423" w:type="dxa"/>
            <w:gridSpan w:val="2"/>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Platinum-Linker</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14,11%</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7,47%</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3,63%</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(3,38%)</w:t>
            </w:r>
          </w:p>
        </w:tc>
        <w:tc>
          <w:tcPr>
            <w:tcW w:w="1134"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(3,09%)</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0,53%</w:t>
            </w:r>
          </w:p>
        </w:tc>
        <w:tc>
          <w:tcPr>
            <w:tcW w:w="1134" w:type="dxa"/>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2,11%</w:t>
            </w:r>
          </w:p>
        </w:tc>
        <w:tc>
          <w:tcPr>
            <w:tcW w:w="1134" w:type="dxa"/>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276" w:type="dxa"/>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Tr="00E44686">
        <w:tc>
          <w:tcPr>
            <w:tcW w:w="4423" w:type="dxa"/>
            <w:gridSpan w:val="2"/>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Copper ETN</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9,99%</w:t>
            </w:r>
          </w:p>
        </w:tc>
        <w:tc>
          <w:tcPr>
            <w:tcW w:w="1276"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0,24%</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3,21%</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(1,57%)</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(4,22%)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1,22%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Tr="00E44686">
        <w:tc>
          <w:tcPr>
            <w:tcW w:w="4423" w:type="dxa"/>
            <w:gridSpan w:val="2"/>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Corn ETN</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(9,65%)</w:t>
            </w:r>
          </w:p>
        </w:tc>
        <w:tc>
          <w:tcPr>
            <w:tcW w:w="1276"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(13,85%)</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(4,53%)</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(8,58%)</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(5,77%)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(8,30%)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Tr="00E44686">
        <w:tc>
          <w:tcPr>
            <w:tcW w:w="4423" w:type="dxa"/>
            <w:gridSpan w:val="2"/>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Oil ETN</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(6,06%)</w:t>
            </w:r>
          </w:p>
        </w:tc>
        <w:tc>
          <w:tcPr>
            <w:tcW w:w="1276"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(9,17%)</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(22,58%)</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(18,32%)</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(27,59%)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(9,98%)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Tr="00E44686">
        <w:tc>
          <w:tcPr>
            <w:tcW w:w="4423" w:type="dxa"/>
            <w:gridSpan w:val="2"/>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rPr>
                <w:rFonts w:ascii="Verdana" w:hAnsi="Verdana"/>
                <w:sz w:val="16"/>
                <w:szCs w:val="16"/>
              </w:rPr>
            </w:pPr>
            <w:r w:rsidRPr="00C12A38">
              <w:rPr>
                <w:rFonts w:ascii="Verdana" w:hAnsi="Verdana"/>
                <w:sz w:val="16"/>
                <w:szCs w:val="16"/>
              </w:rPr>
              <w:t xml:space="preserve">    Wheat ETN</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17,24%</w:t>
            </w:r>
          </w:p>
        </w:tc>
        <w:tc>
          <w:tcPr>
            <w:tcW w:w="1276"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15,43%</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12,09%</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11,64%</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6,08%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0,78%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6470B6" w:rsidRPr="00C12A38" w:rsidRDefault="006470B6" w:rsidP="00E44686">
            <w:pPr>
              <w:spacing w:before="40" w:after="0" w:line="280" w:lineRule="atLeast"/>
              <w:jc w:val="center"/>
              <w:rPr>
                <w:rFonts w:ascii="Verdana" w:hAnsi="Verdana"/>
                <w:sz w:val="16"/>
                <w:szCs w:val="16"/>
              </w:rPr>
            </w:pPr>
            <w:r w:rsidRPr="00C12A38">
              <w:rPr>
                <w:rFonts w:ascii="Verdana" w:hAnsi="Verdana"/>
                <w:sz w:val="16"/>
                <w:szCs w:val="16"/>
              </w:rPr>
              <w:t>-</w:t>
            </w:r>
          </w:p>
        </w:tc>
        <w:tc>
          <w:tcPr>
            <w:tcW w:w="1134"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p>
        </w:tc>
        <w:tc>
          <w:tcPr>
            <w:tcW w:w="1276" w:type="dxa"/>
            <w:tcBorders>
              <w:top w:val="single" w:sz="4" w:space="0" w:color="000000"/>
              <w:left w:val="single" w:sz="4" w:space="0" w:color="000000"/>
              <w:bottom w:val="single" w:sz="4" w:space="0" w:color="000000"/>
              <w:right w:val="single" w:sz="4" w:space="0" w:color="000000"/>
            </w:tcBorders>
          </w:tcPr>
          <w:p w:rsidR="006470B6" w:rsidRPr="00C12A38" w:rsidRDefault="006470B6" w:rsidP="00E44686">
            <w:pPr>
              <w:spacing w:before="40" w:after="0" w:line="280" w:lineRule="atLeast"/>
              <w:jc w:val="center"/>
              <w:rPr>
                <w:rFonts w:ascii="Verdana" w:hAnsi="Verdana"/>
                <w:sz w:val="16"/>
                <w:szCs w:val="16"/>
              </w:rPr>
            </w:pPr>
            <w:r>
              <w:rPr>
                <w:rFonts w:ascii="Verdana" w:hAnsi="Verdana"/>
                <w:sz w:val="16"/>
                <w:szCs w:val="16"/>
              </w:rPr>
              <w:t>-</w:t>
            </w:r>
          </w:p>
        </w:tc>
      </w:tr>
      <w:tr w:rsidR="006470B6" w:rsidTr="00E44686">
        <w:tc>
          <w:tcPr>
            <w:tcW w:w="851" w:type="dxa"/>
            <w:tcBorders>
              <w:right w:val="nil"/>
            </w:tcBorders>
            <w:vAlign w:val="center"/>
          </w:tcPr>
          <w:p w:rsidR="006470B6" w:rsidRPr="00C12A38" w:rsidRDefault="006470B6" w:rsidP="00E44686">
            <w:pPr>
              <w:spacing w:after="0" w:line="240" w:lineRule="atLeast"/>
              <w:rPr>
                <w:rFonts w:ascii="Verdana" w:hAnsi="Verdana"/>
                <w:i/>
                <w:sz w:val="15"/>
                <w:szCs w:val="15"/>
              </w:rPr>
            </w:pPr>
            <w:r w:rsidRPr="00C12A38">
              <w:rPr>
                <w:rFonts w:ascii="Verdana" w:hAnsi="Verdana"/>
                <w:i/>
                <w:sz w:val="15"/>
                <w:szCs w:val="15"/>
              </w:rPr>
              <w:t>Source:</w:t>
            </w:r>
          </w:p>
        </w:tc>
        <w:tc>
          <w:tcPr>
            <w:tcW w:w="12786" w:type="dxa"/>
            <w:gridSpan w:val="9"/>
            <w:tcBorders>
              <w:left w:val="nil"/>
            </w:tcBorders>
            <w:vAlign w:val="center"/>
          </w:tcPr>
          <w:p w:rsidR="006470B6" w:rsidRDefault="006470B6" w:rsidP="00E44686">
            <w:pPr>
              <w:spacing w:after="0" w:line="240" w:lineRule="atLeast"/>
              <w:rPr>
                <w:rFonts w:ascii="Verdana" w:hAnsi="Verdana"/>
                <w:i/>
                <w:sz w:val="16"/>
                <w:szCs w:val="16"/>
              </w:rPr>
            </w:pPr>
            <w:r w:rsidRPr="00C12A38">
              <w:rPr>
                <w:rFonts w:ascii="Verdana" w:hAnsi="Verdana"/>
                <w:i/>
                <w:sz w:val="15"/>
                <w:szCs w:val="15"/>
              </w:rPr>
              <w:t>etfSA.co.za / Profile Media – FundsData (</w:t>
            </w:r>
            <w:r>
              <w:rPr>
                <w:rFonts w:ascii="Verdana" w:hAnsi="Verdana"/>
                <w:i/>
                <w:sz w:val="15"/>
                <w:szCs w:val="15"/>
              </w:rPr>
              <w:t>31</w:t>
            </w:r>
            <w:r w:rsidRPr="00C12A38">
              <w:rPr>
                <w:rFonts w:ascii="Verdana" w:hAnsi="Verdana"/>
                <w:i/>
                <w:sz w:val="15"/>
                <w:szCs w:val="15"/>
              </w:rPr>
              <w:t>/</w:t>
            </w:r>
            <w:r>
              <w:rPr>
                <w:rFonts w:ascii="Verdana" w:hAnsi="Verdana"/>
                <w:i/>
                <w:sz w:val="15"/>
                <w:szCs w:val="15"/>
              </w:rPr>
              <w:t>12</w:t>
            </w:r>
            <w:r w:rsidRPr="00C12A38">
              <w:rPr>
                <w:rFonts w:ascii="Verdana" w:hAnsi="Verdana"/>
                <w:i/>
                <w:sz w:val="15"/>
                <w:szCs w:val="15"/>
              </w:rPr>
              <w:t>/201</w:t>
            </w:r>
            <w:r>
              <w:rPr>
                <w:rFonts w:ascii="Verdana" w:hAnsi="Verdana"/>
                <w:i/>
                <w:sz w:val="15"/>
                <w:szCs w:val="15"/>
              </w:rPr>
              <w:t>5</w:t>
            </w:r>
            <w:r w:rsidRPr="00C12A38">
              <w:rPr>
                <w:rFonts w:ascii="Verdana" w:hAnsi="Verdana"/>
                <w:i/>
                <w:sz w:val="15"/>
                <w:szCs w:val="15"/>
              </w:rPr>
              <w:t>)</w:t>
            </w:r>
          </w:p>
        </w:tc>
        <w:tc>
          <w:tcPr>
            <w:tcW w:w="1276" w:type="dxa"/>
            <w:tcBorders>
              <w:left w:val="nil"/>
            </w:tcBorders>
          </w:tcPr>
          <w:p w:rsidR="006470B6" w:rsidRPr="00C12A38" w:rsidRDefault="006470B6" w:rsidP="00E44686">
            <w:pPr>
              <w:spacing w:after="0" w:line="240" w:lineRule="atLeast"/>
              <w:rPr>
                <w:rFonts w:ascii="Verdana" w:hAnsi="Verdana"/>
                <w:i/>
                <w:sz w:val="15"/>
                <w:szCs w:val="15"/>
              </w:rPr>
            </w:pPr>
          </w:p>
        </w:tc>
      </w:tr>
    </w:tbl>
    <w:p w:rsidR="006470B6" w:rsidRPr="00C12A38" w:rsidRDefault="006470B6" w:rsidP="006470B6">
      <w:pPr>
        <w:spacing w:after="0" w:line="240" w:lineRule="auto"/>
        <w:jc w:val="center"/>
        <w:rPr>
          <w:rFonts w:ascii="Verdana" w:hAnsi="Verdana"/>
          <w:sz w:val="15"/>
          <w:szCs w:val="15"/>
        </w:rPr>
      </w:pPr>
      <w:r w:rsidRPr="00C12A38">
        <w:rPr>
          <w:rFonts w:ascii="Arial" w:hAnsi="Arial" w:cs="Arial"/>
          <w:b/>
          <w:i/>
          <w:color w:val="0F0D35"/>
          <w:sz w:val="15"/>
          <w:szCs w:val="15"/>
        </w:rPr>
        <w:t xml:space="preserve">Terms and conditions: </w:t>
      </w:r>
      <w:r w:rsidRPr="00C12A38">
        <w:rPr>
          <w:rFonts w:ascii="Arial" w:hAnsi="Arial" w:cs="Arial"/>
          <w:i/>
          <w:color w:val="0F0D35"/>
          <w:sz w:val="15"/>
          <w:szCs w:val="15"/>
        </w:rPr>
        <w:t>Redistribution, reproduction, the resale or transmission to any third party of the contents of this article and this website, whether by email, newsletter, internet or website, is only possible with the written permission of etfSA.co.za.  etfSA.co.za, its sponsors, administrators, contributors and product providers disclaim any liability for any loss, damage, or expense that might occur from the use of or reliance on the data and services provided through this website.  etfSA.co.za is the registered trading name of M F Brown, an authorised Financial Services Provider (FSP No 39217)</w:t>
      </w:r>
      <w:r w:rsidRPr="00C12A38">
        <w:rPr>
          <w:rFonts w:ascii="Arial" w:hAnsi="Arial" w:cs="Arial"/>
          <w:i/>
          <w:color w:val="0F0D35"/>
          <w:sz w:val="15"/>
          <w:szCs w:val="15"/>
          <w:lang w:val="en-GB"/>
        </w:rPr>
        <w:t xml:space="preserve">. etfSA.co.za is licensed to provide financial services in the following categories: Collective Investment Schemes; Shares and Securities; Retail Pension Fund Benefits; Short-Term deposits; and Friendly Society Benefits. </w:t>
      </w:r>
      <w:r w:rsidRPr="00C12A38">
        <w:rPr>
          <w:rFonts w:ascii="Arial" w:hAnsi="Arial" w:cs="Arial"/>
          <w:i/>
          <w:color w:val="0F0D35"/>
          <w:sz w:val="15"/>
          <w:szCs w:val="15"/>
          <w:lang w:val="en-US"/>
        </w:rPr>
        <w:t>Professional Indemnity Insurance is maintained. etfSA.co.za</w:t>
      </w:r>
      <w:r w:rsidRPr="00C12A38">
        <w:rPr>
          <w:rFonts w:ascii="Arial" w:hAnsi="Arial" w:cs="Arial"/>
          <w:i/>
          <w:color w:val="0F0D35"/>
          <w:sz w:val="15"/>
          <w:szCs w:val="15"/>
          <w:vertAlign w:val="superscript"/>
          <w:lang w:val="en-US"/>
        </w:rPr>
        <w:t>®</w:t>
      </w:r>
      <w:r w:rsidRPr="00C12A38">
        <w:rPr>
          <w:rFonts w:ascii="Arial" w:hAnsi="Arial" w:cs="Arial"/>
          <w:i/>
          <w:color w:val="0F0D35"/>
          <w:sz w:val="15"/>
          <w:szCs w:val="15"/>
          <w:lang w:val="en-US"/>
        </w:rPr>
        <w:t>, and etfSA The Home of Exchange Traded Funds</w:t>
      </w:r>
      <w:r w:rsidRPr="00C12A38">
        <w:rPr>
          <w:rFonts w:ascii="Arial" w:hAnsi="Arial" w:cs="Arial"/>
          <w:i/>
          <w:color w:val="0F0D35"/>
          <w:sz w:val="15"/>
          <w:szCs w:val="15"/>
          <w:vertAlign w:val="superscript"/>
          <w:lang w:val="en-US"/>
        </w:rPr>
        <w:t>®</w:t>
      </w:r>
      <w:r w:rsidRPr="00C12A38">
        <w:rPr>
          <w:rFonts w:ascii="Arial" w:hAnsi="Arial" w:cs="Arial"/>
          <w:i/>
          <w:color w:val="0F0D35"/>
          <w:sz w:val="15"/>
          <w:szCs w:val="15"/>
          <w:lang w:val="en-US"/>
        </w:rPr>
        <w:t xml:space="preserve"> are registered trademarks in the Republic of South Africa</w:t>
      </w:r>
      <w:r w:rsidRPr="00C12A38">
        <w:rPr>
          <w:sz w:val="15"/>
          <w:szCs w:val="15"/>
        </w:rPr>
        <w:t xml:space="preserve"> </w:t>
      </w:r>
      <w:r w:rsidRPr="00C12A38">
        <w:rPr>
          <w:sz w:val="15"/>
          <w:szCs w:val="15"/>
        </w:rPr>
        <w:br w:type="page"/>
      </w:r>
    </w:p>
    <w:p w:rsidR="006470B6" w:rsidRPr="00C12A38" w:rsidRDefault="006470B6" w:rsidP="006470B6">
      <w:pPr>
        <w:spacing w:after="0" w:line="240" w:lineRule="auto"/>
        <w:jc w:val="center"/>
        <w:rPr>
          <w:rFonts w:ascii="Verdana" w:hAnsi="Verdana"/>
          <w:sz w:val="15"/>
          <w:szCs w:val="15"/>
        </w:rPr>
      </w:pPr>
    </w:p>
    <w:p w:rsidR="006470B6" w:rsidRPr="000D0ACE" w:rsidRDefault="006470B6" w:rsidP="006470B6">
      <w:pPr>
        <w:spacing w:after="0" w:line="240" w:lineRule="auto"/>
        <w:jc w:val="right"/>
        <w:rPr>
          <w:rFonts w:ascii="Verdana" w:hAnsi="Verdana"/>
          <w:sz w:val="8"/>
          <w:szCs w:val="8"/>
        </w:rPr>
      </w:pPr>
    </w:p>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32"/>
        <w:gridCol w:w="1326"/>
        <w:gridCol w:w="1418"/>
        <w:gridCol w:w="1276"/>
        <w:gridCol w:w="1417"/>
        <w:gridCol w:w="1418"/>
        <w:gridCol w:w="1701"/>
      </w:tblGrid>
      <w:tr w:rsidR="006470B6" w:rsidRPr="00A404F6" w:rsidTr="00E44686">
        <w:tc>
          <w:tcPr>
            <w:tcW w:w="14488" w:type="dxa"/>
            <w:gridSpan w:val="7"/>
            <w:shd w:val="clear" w:color="auto" w:fill="CB2229"/>
            <w:vAlign w:val="center"/>
          </w:tcPr>
          <w:p w:rsidR="006470B6" w:rsidRPr="00E90284" w:rsidRDefault="006470B6" w:rsidP="00E44686">
            <w:pPr>
              <w:spacing w:after="40" w:line="280" w:lineRule="atLeast"/>
              <w:rPr>
                <w:rFonts w:ascii="Verdana" w:hAnsi="Verdana"/>
                <w:b/>
                <w:color w:val="FFFFFF"/>
                <w:sz w:val="20"/>
                <w:szCs w:val="20"/>
              </w:rPr>
            </w:pPr>
            <w:r w:rsidRPr="00E90284">
              <w:rPr>
                <w:rFonts w:ascii="Verdana" w:hAnsi="Verdana"/>
                <w:noProof/>
                <w:sz w:val="20"/>
                <w:szCs w:val="20"/>
                <w:lang w:eastAsia="en-ZA"/>
              </w:rPr>
              <w:drawing>
                <wp:inline distT="0" distB="0" distL="0" distR="0">
                  <wp:extent cx="2066925" cy="434328"/>
                  <wp:effectExtent l="0" t="0" r="0" b="4445"/>
                  <wp:docPr id="7" name="Picture 7"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0809" cy="441448"/>
                          </a:xfrm>
                          <a:prstGeom prst="rect">
                            <a:avLst/>
                          </a:prstGeom>
                          <a:noFill/>
                          <a:ln>
                            <a:noFill/>
                          </a:ln>
                        </pic:spPr>
                      </pic:pic>
                    </a:graphicData>
                  </a:graphic>
                </wp:inline>
              </w:drawing>
            </w:r>
            <w:r w:rsidRPr="00E90284">
              <w:rPr>
                <w:rFonts w:ascii="Verdana" w:hAnsi="Verdana"/>
                <w:b/>
                <w:color w:val="FFFFFF"/>
                <w:sz w:val="20"/>
                <w:szCs w:val="20"/>
              </w:rPr>
              <w:t>MONTHLY PERFORMANCE SURVEY OF INDEX TRACKING ETFS, ETNs AND UNIT TRUSTS</w:t>
            </w:r>
          </w:p>
          <w:p w:rsidR="006470B6" w:rsidRPr="00E90284" w:rsidRDefault="006470B6" w:rsidP="00E44686">
            <w:pPr>
              <w:spacing w:after="40" w:line="280" w:lineRule="atLeast"/>
              <w:jc w:val="center"/>
              <w:rPr>
                <w:rFonts w:ascii="Verdana" w:hAnsi="Verdana"/>
                <w:noProof/>
                <w:sz w:val="20"/>
                <w:szCs w:val="20"/>
                <w:lang w:eastAsia="en-ZA"/>
              </w:rPr>
            </w:pPr>
            <w:r w:rsidRPr="00E90284">
              <w:rPr>
                <w:rFonts w:ascii="Verdana" w:hAnsi="Verdana"/>
                <w:b/>
                <w:color w:val="FFFFFF"/>
                <w:sz w:val="20"/>
                <w:szCs w:val="20"/>
              </w:rPr>
              <w:t xml:space="preserve">For Period Ended </w:t>
            </w:r>
            <w:r>
              <w:rPr>
                <w:rFonts w:ascii="Verdana" w:hAnsi="Verdana"/>
                <w:b/>
                <w:color w:val="FFFFFF"/>
                <w:sz w:val="20"/>
                <w:szCs w:val="20"/>
              </w:rPr>
              <w:t>31 December 2015</w:t>
            </w:r>
            <w:r w:rsidRPr="00E90284">
              <w:rPr>
                <w:rFonts w:ascii="Verdana" w:hAnsi="Verdana"/>
                <w:b/>
                <w:color w:val="FFFFFF"/>
                <w:sz w:val="20"/>
                <w:szCs w:val="20"/>
              </w:rPr>
              <w:t xml:space="preserve">          (Total Returns – dividends reinvested)</w:t>
            </w:r>
          </w:p>
        </w:tc>
      </w:tr>
      <w:tr w:rsidR="006470B6" w:rsidRPr="00A404F6" w:rsidTr="00E44686">
        <w:tc>
          <w:tcPr>
            <w:tcW w:w="5932" w:type="dxa"/>
            <w:shd w:val="clear" w:color="auto" w:fill="4C4C4C"/>
          </w:tcPr>
          <w:p w:rsidR="006470B6" w:rsidRPr="00C12A38" w:rsidRDefault="006470B6" w:rsidP="00E44686">
            <w:pPr>
              <w:spacing w:before="40" w:after="40" w:line="280" w:lineRule="atLeast"/>
              <w:rPr>
                <w:rFonts w:ascii="Verdana" w:hAnsi="Verdana"/>
                <w:b/>
                <w:color w:val="FFFFFF"/>
                <w:sz w:val="16"/>
                <w:szCs w:val="16"/>
              </w:rPr>
            </w:pPr>
            <w:r w:rsidRPr="00C12A38">
              <w:rPr>
                <w:rFonts w:ascii="Verdana" w:hAnsi="Verdana"/>
                <w:b/>
                <w:color w:val="FFFFFF"/>
                <w:sz w:val="16"/>
                <w:szCs w:val="16"/>
              </w:rPr>
              <w:t>C)  INDEX TRACKING UNIT TRUSTS</w:t>
            </w:r>
          </w:p>
        </w:tc>
        <w:tc>
          <w:tcPr>
            <w:tcW w:w="1326" w:type="dxa"/>
            <w:shd w:val="clear" w:color="auto" w:fill="4C4C4C"/>
          </w:tcPr>
          <w:p w:rsidR="006470B6" w:rsidRPr="00C12A38" w:rsidRDefault="006470B6" w:rsidP="00E44686">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1 Month</w:t>
            </w:r>
          </w:p>
        </w:tc>
        <w:tc>
          <w:tcPr>
            <w:tcW w:w="1418" w:type="dxa"/>
            <w:shd w:val="clear" w:color="auto" w:fill="4C4C4C"/>
          </w:tcPr>
          <w:p w:rsidR="006470B6" w:rsidRPr="00C12A38" w:rsidRDefault="006470B6" w:rsidP="00E44686">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3 Months</w:t>
            </w:r>
          </w:p>
        </w:tc>
        <w:tc>
          <w:tcPr>
            <w:tcW w:w="1276" w:type="dxa"/>
            <w:shd w:val="clear" w:color="auto" w:fill="4C4C4C"/>
          </w:tcPr>
          <w:p w:rsidR="006470B6" w:rsidRPr="00C12A38" w:rsidRDefault="006470B6" w:rsidP="00E44686">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1 Year</w:t>
            </w:r>
          </w:p>
        </w:tc>
        <w:tc>
          <w:tcPr>
            <w:tcW w:w="1417" w:type="dxa"/>
            <w:shd w:val="clear" w:color="auto" w:fill="4C4C4C"/>
          </w:tcPr>
          <w:p w:rsidR="006470B6" w:rsidRPr="00C12A38" w:rsidRDefault="006470B6" w:rsidP="00E44686">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3 years p.a.</w:t>
            </w:r>
          </w:p>
        </w:tc>
        <w:tc>
          <w:tcPr>
            <w:tcW w:w="1418" w:type="dxa"/>
            <w:shd w:val="clear" w:color="auto" w:fill="4C4C4C"/>
          </w:tcPr>
          <w:p w:rsidR="006470B6" w:rsidRPr="00C12A38" w:rsidRDefault="006470B6" w:rsidP="00E44686">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5 years p.a.</w:t>
            </w:r>
          </w:p>
        </w:tc>
        <w:tc>
          <w:tcPr>
            <w:tcW w:w="1701" w:type="dxa"/>
            <w:shd w:val="clear" w:color="auto" w:fill="4C4C4C"/>
          </w:tcPr>
          <w:p w:rsidR="006470B6" w:rsidRPr="00C12A38" w:rsidRDefault="006470B6" w:rsidP="00E44686">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10 Years p.a.</w:t>
            </w:r>
          </w:p>
        </w:tc>
      </w:tr>
      <w:tr w:rsidR="006470B6" w:rsidRPr="00A404F6" w:rsidTr="00E44686">
        <w:tc>
          <w:tcPr>
            <w:tcW w:w="5932" w:type="dxa"/>
            <w:shd w:val="clear" w:color="auto" w:fill="EBEBEB"/>
          </w:tcPr>
          <w:p w:rsidR="006470B6" w:rsidRPr="00C12A38" w:rsidRDefault="006470B6" w:rsidP="00E44686">
            <w:pPr>
              <w:spacing w:before="40" w:after="40" w:line="280" w:lineRule="atLeast"/>
              <w:rPr>
                <w:rFonts w:ascii="Verdana" w:hAnsi="Verdana"/>
                <w:b/>
                <w:sz w:val="16"/>
                <w:szCs w:val="16"/>
              </w:rPr>
            </w:pPr>
            <w:r w:rsidRPr="00C12A38">
              <w:rPr>
                <w:rFonts w:ascii="Verdana" w:hAnsi="Verdana"/>
                <w:b/>
                <w:sz w:val="16"/>
                <w:szCs w:val="16"/>
              </w:rPr>
              <w:t>1. TOP 40 PRODUCTS</w:t>
            </w:r>
          </w:p>
        </w:tc>
        <w:tc>
          <w:tcPr>
            <w:tcW w:w="1326" w:type="dxa"/>
            <w:shd w:val="clear" w:color="auto" w:fill="EBEBEB"/>
            <w:vAlign w:val="center"/>
          </w:tcPr>
          <w:p w:rsidR="006470B6" w:rsidRPr="00C12A38" w:rsidRDefault="006470B6" w:rsidP="00E44686">
            <w:pPr>
              <w:spacing w:before="40" w:after="40" w:line="280" w:lineRule="atLeast"/>
              <w:jc w:val="center"/>
              <w:rPr>
                <w:rFonts w:ascii="Verdana" w:hAnsi="Verdana"/>
                <w:b/>
                <w:sz w:val="16"/>
                <w:szCs w:val="16"/>
              </w:rPr>
            </w:pPr>
          </w:p>
        </w:tc>
        <w:tc>
          <w:tcPr>
            <w:tcW w:w="1418" w:type="dxa"/>
            <w:shd w:val="clear" w:color="auto" w:fill="EBEBEB"/>
            <w:vAlign w:val="center"/>
          </w:tcPr>
          <w:p w:rsidR="006470B6" w:rsidRPr="00C12A38" w:rsidRDefault="006470B6" w:rsidP="00E44686">
            <w:pPr>
              <w:spacing w:before="40" w:after="40" w:line="280" w:lineRule="atLeast"/>
              <w:jc w:val="center"/>
              <w:rPr>
                <w:rFonts w:ascii="Verdana" w:hAnsi="Verdana"/>
                <w:b/>
                <w:sz w:val="16"/>
                <w:szCs w:val="16"/>
              </w:rPr>
            </w:pPr>
          </w:p>
        </w:tc>
        <w:tc>
          <w:tcPr>
            <w:tcW w:w="1276" w:type="dxa"/>
            <w:shd w:val="clear" w:color="auto" w:fill="EBEBEB"/>
            <w:vAlign w:val="center"/>
          </w:tcPr>
          <w:p w:rsidR="006470B6" w:rsidRPr="00C12A38" w:rsidRDefault="006470B6" w:rsidP="00E44686">
            <w:pPr>
              <w:spacing w:before="40" w:after="40" w:line="280" w:lineRule="atLeast"/>
              <w:jc w:val="center"/>
              <w:rPr>
                <w:rFonts w:ascii="Verdana" w:hAnsi="Verdana"/>
                <w:b/>
                <w:sz w:val="16"/>
                <w:szCs w:val="16"/>
              </w:rPr>
            </w:pPr>
          </w:p>
        </w:tc>
        <w:tc>
          <w:tcPr>
            <w:tcW w:w="1417" w:type="dxa"/>
            <w:shd w:val="clear" w:color="auto" w:fill="EBEBEB"/>
          </w:tcPr>
          <w:p w:rsidR="006470B6" w:rsidRPr="00C12A38" w:rsidRDefault="006470B6" w:rsidP="00E44686">
            <w:pPr>
              <w:spacing w:before="40" w:after="40" w:line="280" w:lineRule="atLeast"/>
              <w:jc w:val="center"/>
              <w:rPr>
                <w:rFonts w:ascii="Verdana" w:hAnsi="Verdana"/>
                <w:b/>
                <w:sz w:val="16"/>
                <w:szCs w:val="16"/>
              </w:rPr>
            </w:pPr>
          </w:p>
        </w:tc>
        <w:tc>
          <w:tcPr>
            <w:tcW w:w="1418" w:type="dxa"/>
            <w:shd w:val="clear" w:color="auto" w:fill="EBEBEB"/>
          </w:tcPr>
          <w:p w:rsidR="006470B6" w:rsidRPr="00C12A38" w:rsidRDefault="006470B6" w:rsidP="00E44686">
            <w:pPr>
              <w:spacing w:before="40" w:after="40" w:line="280" w:lineRule="atLeast"/>
              <w:jc w:val="center"/>
              <w:rPr>
                <w:rFonts w:ascii="Verdana" w:hAnsi="Verdana"/>
                <w:b/>
                <w:sz w:val="16"/>
                <w:szCs w:val="16"/>
              </w:rPr>
            </w:pPr>
          </w:p>
        </w:tc>
        <w:tc>
          <w:tcPr>
            <w:tcW w:w="1701" w:type="dxa"/>
            <w:shd w:val="clear" w:color="auto" w:fill="EBEBEB"/>
          </w:tcPr>
          <w:p w:rsidR="006470B6" w:rsidRPr="00C12A38" w:rsidRDefault="006470B6" w:rsidP="00E44686">
            <w:pPr>
              <w:spacing w:before="40" w:after="40" w:line="280" w:lineRule="atLeast"/>
              <w:jc w:val="center"/>
              <w:rPr>
                <w:rFonts w:ascii="Verdana" w:hAnsi="Verdana"/>
                <w:b/>
                <w:sz w:val="16"/>
                <w:szCs w:val="16"/>
              </w:rPr>
            </w:pPr>
          </w:p>
        </w:tc>
      </w:tr>
      <w:tr w:rsidR="006470B6" w:rsidRPr="00A404F6" w:rsidTr="00E44686">
        <w:tc>
          <w:tcPr>
            <w:tcW w:w="5932" w:type="dxa"/>
          </w:tcPr>
          <w:p w:rsidR="006470B6" w:rsidRPr="00C12A38" w:rsidRDefault="006470B6" w:rsidP="00E44686">
            <w:pPr>
              <w:spacing w:before="40" w:after="40" w:line="280" w:lineRule="atLeast"/>
              <w:rPr>
                <w:rFonts w:ascii="Verdana" w:hAnsi="Verdana"/>
                <w:b/>
                <w:sz w:val="16"/>
                <w:szCs w:val="16"/>
              </w:rPr>
            </w:pPr>
            <w:r w:rsidRPr="00C12A38">
              <w:rPr>
                <w:rFonts w:ascii="Verdana" w:hAnsi="Verdana"/>
                <w:b/>
                <w:sz w:val="16"/>
                <w:szCs w:val="16"/>
              </w:rPr>
              <w:t xml:space="preserve">    FTSE/JSE Top 40 Index (total return)</w:t>
            </w:r>
          </w:p>
        </w:tc>
        <w:tc>
          <w:tcPr>
            <w:tcW w:w="1326" w:type="dxa"/>
            <w:vAlign w:val="center"/>
          </w:tcPr>
          <w:p w:rsidR="006470B6" w:rsidRPr="00C12A38" w:rsidRDefault="006470B6" w:rsidP="00E44686">
            <w:pPr>
              <w:spacing w:before="40" w:after="40" w:line="280" w:lineRule="atLeast"/>
              <w:jc w:val="center"/>
              <w:rPr>
                <w:rFonts w:ascii="Verdana" w:hAnsi="Verdana"/>
                <w:b/>
                <w:sz w:val="16"/>
                <w:szCs w:val="16"/>
              </w:rPr>
            </w:pPr>
            <w:r>
              <w:rPr>
                <w:rFonts w:ascii="Verdana" w:hAnsi="Verdana"/>
                <w:b/>
                <w:sz w:val="16"/>
                <w:szCs w:val="16"/>
              </w:rPr>
              <w:t>(1,11%)</w:t>
            </w:r>
          </w:p>
        </w:tc>
        <w:tc>
          <w:tcPr>
            <w:tcW w:w="1418" w:type="dxa"/>
            <w:vAlign w:val="center"/>
          </w:tcPr>
          <w:p w:rsidR="006470B6" w:rsidRPr="00C12A38" w:rsidRDefault="006470B6" w:rsidP="00E44686">
            <w:pPr>
              <w:spacing w:before="40" w:after="40" w:line="280" w:lineRule="atLeast"/>
              <w:jc w:val="center"/>
              <w:rPr>
                <w:rFonts w:ascii="Verdana" w:hAnsi="Verdana"/>
                <w:b/>
                <w:sz w:val="16"/>
                <w:szCs w:val="16"/>
              </w:rPr>
            </w:pPr>
            <w:r>
              <w:rPr>
                <w:rFonts w:ascii="Verdana" w:hAnsi="Verdana"/>
                <w:b/>
                <w:sz w:val="16"/>
                <w:szCs w:val="16"/>
              </w:rPr>
              <w:t>2,51%</w:t>
            </w:r>
          </w:p>
        </w:tc>
        <w:tc>
          <w:tcPr>
            <w:tcW w:w="1276" w:type="dxa"/>
            <w:vAlign w:val="center"/>
          </w:tcPr>
          <w:p w:rsidR="006470B6" w:rsidRPr="00C12A38" w:rsidRDefault="006470B6" w:rsidP="00E44686">
            <w:pPr>
              <w:spacing w:before="40" w:after="40" w:line="280" w:lineRule="atLeast"/>
              <w:jc w:val="center"/>
              <w:rPr>
                <w:rFonts w:ascii="Verdana" w:hAnsi="Verdana"/>
                <w:b/>
                <w:sz w:val="16"/>
                <w:szCs w:val="16"/>
              </w:rPr>
            </w:pPr>
            <w:r>
              <w:rPr>
                <w:rFonts w:ascii="Verdana" w:hAnsi="Verdana"/>
                <w:b/>
                <w:sz w:val="16"/>
                <w:szCs w:val="16"/>
              </w:rPr>
              <w:t>7,52%</w:t>
            </w:r>
          </w:p>
        </w:tc>
        <w:tc>
          <w:tcPr>
            <w:tcW w:w="1417" w:type="dxa"/>
            <w:shd w:val="clear" w:color="auto" w:fill="auto"/>
          </w:tcPr>
          <w:p w:rsidR="006470B6" w:rsidRPr="00C12A38" w:rsidRDefault="006470B6" w:rsidP="00E44686">
            <w:pPr>
              <w:spacing w:before="40" w:after="40" w:line="280" w:lineRule="atLeast"/>
              <w:jc w:val="center"/>
              <w:rPr>
                <w:rFonts w:ascii="Verdana" w:hAnsi="Verdana"/>
                <w:b/>
                <w:sz w:val="16"/>
                <w:szCs w:val="16"/>
              </w:rPr>
            </w:pPr>
            <w:r>
              <w:rPr>
                <w:rFonts w:ascii="Verdana" w:hAnsi="Verdana"/>
                <w:b/>
                <w:sz w:val="16"/>
                <w:szCs w:val="16"/>
              </w:rPr>
              <w:t>12,95%</w:t>
            </w:r>
          </w:p>
        </w:tc>
        <w:tc>
          <w:tcPr>
            <w:tcW w:w="1418" w:type="dxa"/>
            <w:shd w:val="clear" w:color="auto" w:fill="auto"/>
          </w:tcPr>
          <w:p w:rsidR="006470B6" w:rsidRPr="00C12A38" w:rsidRDefault="006470B6" w:rsidP="00E44686">
            <w:pPr>
              <w:spacing w:before="40" w:after="40" w:line="280" w:lineRule="atLeast"/>
              <w:jc w:val="center"/>
              <w:rPr>
                <w:rFonts w:ascii="Verdana" w:hAnsi="Verdana"/>
                <w:b/>
                <w:sz w:val="16"/>
                <w:szCs w:val="16"/>
              </w:rPr>
            </w:pPr>
            <w:r>
              <w:rPr>
                <w:rFonts w:ascii="Verdana" w:hAnsi="Verdana"/>
                <w:b/>
                <w:sz w:val="16"/>
                <w:szCs w:val="16"/>
              </w:rPr>
              <w:t>13,19%</w:t>
            </w:r>
          </w:p>
        </w:tc>
        <w:tc>
          <w:tcPr>
            <w:tcW w:w="1701" w:type="dxa"/>
          </w:tcPr>
          <w:p w:rsidR="006470B6" w:rsidRPr="00C12A38" w:rsidRDefault="006470B6" w:rsidP="00E44686">
            <w:pPr>
              <w:spacing w:before="40" w:after="40" w:line="280" w:lineRule="atLeast"/>
              <w:jc w:val="center"/>
              <w:rPr>
                <w:rFonts w:ascii="Verdana" w:hAnsi="Verdana"/>
                <w:b/>
                <w:sz w:val="16"/>
                <w:szCs w:val="16"/>
              </w:rPr>
            </w:pPr>
            <w:r>
              <w:rPr>
                <w:rFonts w:ascii="Verdana" w:hAnsi="Verdana"/>
                <w:b/>
                <w:sz w:val="16"/>
                <w:szCs w:val="16"/>
              </w:rPr>
              <w:t>13,90%</w:t>
            </w: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Kagiso Top 40 Tracker Fund </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(1,22%)</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2,20%</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6,54%</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11,93%</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12,25%</w:t>
            </w:r>
          </w:p>
        </w:tc>
        <w:tc>
          <w:tcPr>
            <w:tcW w:w="1701"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13,04%</w:t>
            </w: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Momentum Top 40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(1,30%)</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2,50%</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6,75%</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12,09%</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12,26%</w:t>
            </w:r>
          </w:p>
        </w:tc>
        <w:tc>
          <w:tcPr>
            <w:tcW w:w="1701"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12,74%</w:t>
            </w: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Satrix Equally Weighted Top 40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(2,50%)</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(0,62%)</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0,96%</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6,89%</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9,99%</w:t>
            </w:r>
          </w:p>
        </w:tc>
        <w:tc>
          <w:tcPr>
            <w:tcW w:w="1701"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Pr>
                <w:rFonts w:ascii="Verdana" w:hAnsi="Verdana"/>
                <w:sz w:val="16"/>
                <w:szCs w:val="16"/>
              </w:rPr>
              <w:t xml:space="preserve">    Satrix </w:t>
            </w:r>
            <w:r w:rsidRPr="00C12A38">
              <w:rPr>
                <w:rFonts w:ascii="Verdana" w:hAnsi="Verdana"/>
                <w:sz w:val="16"/>
                <w:szCs w:val="16"/>
              </w:rPr>
              <w:t>Top 40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(1,31%)</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2,18%</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6,34%</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Sygnia </w:t>
            </w:r>
            <w:r>
              <w:rPr>
                <w:rFonts w:ascii="Verdana" w:hAnsi="Verdana"/>
                <w:sz w:val="16"/>
                <w:szCs w:val="16"/>
              </w:rPr>
              <w:t>Top 40 Index</w:t>
            </w:r>
            <w:r w:rsidRPr="00C12A38">
              <w:rPr>
                <w:rFonts w:ascii="Verdana" w:hAnsi="Verdana"/>
                <w:sz w:val="16"/>
                <w:szCs w:val="16"/>
              </w:rPr>
              <w:t xml:space="preserve">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(1,21%)</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2,30%</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6,92%</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p>
        </w:tc>
        <w:tc>
          <w:tcPr>
            <w:tcW w:w="1701" w:type="dxa"/>
          </w:tcPr>
          <w:p w:rsidR="006470B6" w:rsidRPr="00C12A38" w:rsidRDefault="006470B6" w:rsidP="00E44686">
            <w:pPr>
              <w:spacing w:before="40" w:after="40" w:line="280" w:lineRule="atLeast"/>
              <w:jc w:val="center"/>
              <w:rPr>
                <w:rFonts w:ascii="Verdana" w:hAnsi="Verdana"/>
                <w:sz w:val="16"/>
                <w:szCs w:val="16"/>
              </w:rPr>
            </w:pP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Sygnia </w:t>
            </w:r>
            <w:r>
              <w:rPr>
                <w:rFonts w:ascii="Verdana" w:hAnsi="Verdana"/>
                <w:sz w:val="16"/>
                <w:szCs w:val="16"/>
              </w:rPr>
              <w:t>SWIX Index</w:t>
            </w:r>
            <w:r w:rsidRPr="00C12A38">
              <w:rPr>
                <w:rFonts w:ascii="Verdana" w:hAnsi="Verdana"/>
                <w:sz w:val="16"/>
                <w:szCs w:val="16"/>
              </w:rPr>
              <w:t xml:space="preserve">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(2,96%)</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0,90%</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3,09%</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r>
      <w:tr w:rsidR="006470B6" w:rsidRPr="00A404F6" w:rsidTr="00E44686">
        <w:tc>
          <w:tcPr>
            <w:tcW w:w="5932" w:type="dxa"/>
            <w:shd w:val="clear" w:color="auto" w:fill="EBEBEB"/>
          </w:tcPr>
          <w:p w:rsidR="006470B6" w:rsidRPr="00C12A38" w:rsidRDefault="006470B6" w:rsidP="00E44686">
            <w:pPr>
              <w:spacing w:before="40" w:after="40" w:line="280" w:lineRule="atLeast"/>
              <w:rPr>
                <w:rFonts w:ascii="Verdana" w:hAnsi="Verdana"/>
                <w:b/>
                <w:sz w:val="16"/>
                <w:szCs w:val="16"/>
              </w:rPr>
            </w:pPr>
            <w:r>
              <w:rPr>
                <w:rFonts w:ascii="Verdana" w:hAnsi="Verdana"/>
                <w:b/>
                <w:sz w:val="16"/>
                <w:szCs w:val="16"/>
              </w:rPr>
              <w:t xml:space="preserve">2. </w:t>
            </w:r>
            <w:r w:rsidRPr="00C12A38">
              <w:rPr>
                <w:rFonts w:ascii="Verdana" w:hAnsi="Verdana"/>
                <w:b/>
                <w:sz w:val="16"/>
                <w:szCs w:val="16"/>
              </w:rPr>
              <w:t xml:space="preserve">Other </w:t>
            </w:r>
            <w:r>
              <w:rPr>
                <w:rFonts w:ascii="Verdana" w:hAnsi="Verdana"/>
                <w:b/>
                <w:sz w:val="16"/>
                <w:szCs w:val="16"/>
              </w:rPr>
              <w:t xml:space="preserve">Equity </w:t>
            </w:r>
            <w:r w:rsidRPr="00C12A38">
              <w:rPr>
                <w:rFonts w:ascii="Verdana" w:hAnsi="Verdana"/>
                <w:b/>
                <w:sz w:val="16"/>
                <w:szCs w:val="16"/>
              </w:rPr>
              <w:t>Index Tracking Products</w:t>
            </w:r>
          </w:p>
        </w:tc>
        <w:tc>
          <w:tcPr>
            <w:tcW w:w="1326" w:type="dxa"/>
            <w:shd w:val="clear" w:color="auto" w:fill="EBEBEB"/>
          </w:tcPr>
          <w:p w:rsidR="006470B6" w:rsidRPr="00C12A38" w:rsidRDefault="006470B6" w:rsidP="00E44686">
            <w:pPr>
              <w:spacing w:before="40" w:after="40" w:line="280" w:lineRule="atLeast"/>
              <w:jc w:val="center"/>
              <w:rPr>
                <w:rFonts w:ascii="Verdana" w:hAnsi="Verdana"/>
                <w:b/>
                <w:sz w:val="16"/>
                <w:szCs w:val="16"/>
              </w:rPr>
            </w:pPr>
          </w:p>
        </w:tc>
        <w:tc>
          <w:tcPr>
            <w:tcW w:w="1418" w:type="dxa"/>
            <w:shd w:val="clear" w:color="auto" w:fill="EBEBEB"/>
          </w:tcPr>
          <w:p w:rsidR="006470B6" w:rsidRPr="00C12A38" w:rsidRDefault="006470B6" w:rsidP="00E44686">
            <w:pPr>
              <w:spacing w:before="40" w:after="40" w:line="280" w:lineRule="atLeast"/>
              <w:jc w:val="center"/>
              <w:rPr>
                <w:rFonts w:ascii="Verdana" w:hAnsi="Verdana"/>
                <w:b/>
                <w:sz w:val="16"/>
                <w:szCs w:val="16"/>
              </w:rPr>
            </w:pPr>
          </w:p>
        </w:tc>
        <w:tc>
          <w:tcPr>
            <w:tcW w:w="1276" w:type="dxa"/>
            <w:shd w:val="clear" w:color="auto" w:fill="EBEBEB"/>
          </w:tcPr>
          <w:p w:rsidR="006470B6" w:rsidRPr="00C12A38" w:rsidRDefault="006470B6" w:rsidP="00E44686">
            <w:pPr>
              <w:spacing w:before="40" w:after="40" w:line="280" w:lineRule="atLeast"/>
              <w:jc w:val="center"/>
              <w:rPr>
                <w:rFonts w:ascii="Verdana" w:hAnsi="Verdana"/>
                <w:b/>
                <w:sz w:val="16"/>
                <w:szCs w:val="16"/>
              </w:rPr>
            </w:pPr>
          </w:p>
        </w:tc>
        <w:tc>
          <w:tcPr>
            <w:tcW w:w="1417" w:type="dxa"/>
            <w:shd w:val="clear" w:color="auto" w:fill="EBEBEB"/>
          </w:tcPr>
          <w:p w:rsidR="006470B6" w:rsidRPr="00C12A38" w:rsidRDefault="006470B6" w:rsidP="00E44686">
            <w:pPr>
              <w:spacing w:before="40" w:after="40" w:line="280" w:lineRule="atLeast"/>
              <w:jc w:val="center"/>
              <w:rPr>
                <w:rFonts w:ascii="Verdana" w:hAnsi="Verdana"/>
                <w:b/>
                <w:sz w:val="16"/>
                <w:szCs w:val="16"/>
              </w:rPr>
            </w:pPr>
          </w:p>
        </w:tc>
        <w:tc>
          <w:tcPr>
            <w:tcW w:w="1418" w:type="dxa"/>
            <w:shd w:val="clear" w:color="auto" w:fill="EBEBEB"/>
          </w:tcPr>
          <w:p w:rsidR="006470B6" w:rsidRPr="00C12A38" w:rsidRDefault="006470B6" w:rsidP="00E44686">
            <w:pPr>
              <w:spacing w:before="40" w:after="40" w:line="280" w:lineRule="atLeast"/>
              <w:jc w:val="center"/>
              <w:rPr>
                <w:rFonts w:ascii="Verdana" w:hAnsi="Verdana"/>
                <w:b/>
                <w:sz w:val="16"/>
                <w:szCs w:val="16"/>
              </w:rPr>
            </w:pPr>
          </w:p>
        </w:tc>
        <w:tc>
          <w:tcPr>
            <w:tcW w:w="1701" w:type="dxa"/>
            <w:shd w:val="clear" w:color="auto" w:fill="EBEBEB"/>
          </w:tcPr>
          <w:p w:rsidR="006470B6" w:rsidRPr="00C12A38" w:rsidRDefault="006470B6" w:rsidP="00E44686">
            <w:pPr>
              <w:spacing w:before="40" w:after="40" w:line="280" w:lineRule="atLeast"/>
              <w:jc w:val="center"/>
              <w:rPr>
                <w:rFonts w:ascii="Verdana" w:hAnsi="Verdana"/>
                <w:b/>
                <w:sz w:val="16"/>
                <w:szCs w:val="16"/>
              </w:rPr>
            </w:pPr>
          </w:p>
        </w:tc>
      </w:tr>
      <w:tr w:rsidR="006470B6" w:rsidRPr="00A404F6" w:rsidTr="00E44686">
        <w:tc>
          <w:tcPr>
            <w:tcW w:w="5932" w:type="dxa"/>
          </w:tcPr>
          <w:p w:rsidR="006470B6" w:rsidRPr="00C12A38" w:rsidRDefault="006470B6" w:rsidP="00E44686">
            <w:pPr>
              <w:spacing w:before="40" w:after="40" w:line="280" w:lineRule="atLeast"/>
              <w:rPr>
                <w:rFonts w:ascii="Verdana" w:hAnsi="Verdana"/>
                <w:b/>
                <w:sz w:val="16"/>
                <w:szCs w:val="16"/>
              </w:rPr>
            </w:pPr>
            <w:r w:rsidRPr="00C12A38">
              <w:rPr>
                <w:rFonts w:ascii="Verdana" w:hAnsi="Verdana"/>
                <w:sz w:val="16"/>
                <w:szCs w:val="16"/>
              </w:rPr>
              <w:t xml:space="preserve">    </w:t>
            </w:r>
            <w:r w:rsidRPr="00C12A38">
              <w:rPr>
                <w:rFonts w:ascii="Verdana" w:hAnsi="Verdana"/>
                <w:b/>
                <w:sz w:val="16"/>
                <w:szCs w:val="16"/>
              </w:rPr>
              <w:t>FTSE/JSE All Share Index (total return)</w:t>
            </w:r>
          </w:p>
        </w:tc>
        <w:tc>
          <w:tcPr>
            <w:tcW w:w="1326" w:type="dxa"/>
          </w:tcPr>
          <w:p w:rsidR="006470B6" w:rsidRPr="00C12A38" w:rsidRDefault="006470B6" w:rsidP="00E44686">
            <w:pPr>
              <w:spacing w:before="40" w:after="40" w:line="280" w:lineRule="atLeast"/>
              <w:jc w:val="center"/>
              <w:rPr>
                <w:rFonts w:ascii="Verdana" w:hAnsi="Verdana"/>
                <w:b/>
                <w:sz w:val="16"/>
                <w:szCs w:val="16"/>
              </w:rPr>
            </w:pPr>
            <w:r>
              <w:rPr>
                <w:rFonts w:ascii="Verdana" w:hAnsi="Verdana"/>
                <w:b/>
                <w:sz w:val="16"/>
                <w:szCs w:val="16"/>
              </w:rPr>
              <w:t>(1,72%)</w:t>
            </w:r>
          </w:p>
        </w:tc>
        <w:tc>
          <w:tcPr>
            <w:tcW w:w="1418" w:type="dxa"/>
          </w:tcPr>
          <w:p w:rsidR="006470B6" w:rsidRPr="00C12A38" w:rsidRDefault="006470B6" w:rsidP="00E44686">
            <w:pPr>
              <w:spacing w:before="40" w:after="40" w:line="280" w:lineRule="atLeast"/>
              <w:jc w:val="center"/>
              <w:rPr>
                <w:rFonts w:ascii="Verdana" w:hAnsi="Verdana"/>
                <w:b/>
                <w:sz w:val="16"/>
                <w:szCs w:val="16"/>
              </w:rPr>
            </w:pPr>
            <w:r>
              <w:rPr>
                <w:rFonts w:ascii="Verdana" w:hAnsi="Verdana"/>
                <w:b/>
                <w:sz w:val="16"/>
                <w:szCs w:val="16"/>
              </w:rPr>
              <w:t>1,68%</w:t>
            </w:r>
          </w:p>
        </w:tc>
        <w:tc>
          <w:tcPr>
            <w:tcW w:w="1276" w:type="dxa"/>
          </w:tcPr>
          <w:p w:rsidR="006470B6" w:rsidRPr="00C12A38" w:rsidRDefault="006470B6" w:rsidP="00E44686">
            <w:pPr>
              <w:spacing w:before="40" w:after="40" w:line="280" w:lineRule="atLeast"/>
              <w:jc w:val="center"/>
              <w:rPr>
                <w:rFonts w:ascii="Verdana" w:hAnsi="Verdana"/>
                <w:b/>
                <w:sz w:val="16"/>
                <w:szCs w:val="16"/>
              </w:rPr>
            </w:pPr>
            <w:r>
              <w:rPr>
                <w:rFonts w:ascii="Verdana" w:hAnsi="Verdana"/>
                <w:b/>
                <w:sz w:val="16"/>
                <w:szCs w:val="16"/>
              </w:rPr>
              <w:t>5,13%</w:t>
            </w:r>
          </w:p>
        </w:tc>
        <w:tc>
          <w:tcPr>
            <w:tcW w:w="1417" w:type="dxa"/>
            <w:shd w:val="clear" w:color="auto" w:fill="auto"/>
          </w:tcPr>
          <w:p w:rsidR="006470B6" w:rsidRPr="00C12A38" w:rsidRDefault="006470B6" w:rsidP="00E44686">
            <w:pPr>
              <w:spacing w:before="40" w:after="40" w:line="280" w:lineRule="atLeast"/>
              <w:jc w:val="center"/>
              <w:rPr>
                <w:rFonts w:ascii="Verdana" w:hAnsi="Verdana"/>
                <w:b/>
                <w:sz w:val="16"/>
                <w:szCs w:val="16"/>
              </w:rPr>
            </w:pPr>
            <w:r>
              <w:rPr>
                <w:rFonts w:ascii="Verdana" w:hAnsi="Verdana"/>
                <w:b/>
                <w:sz w:val="16"/>
                <w:szCs w:val="16"/>
              </w:rPr>
              <w:t>12,28%</w:t>
            </w:r>
          </w:p>
        </w:tc>
        <w:tc>
          <w:tcPr>
            <w:tcW w:w="1418" w:type="dxa"/>
            <w:shd w:val="clear" w:color="auto" w:fill="auto"/>
          </w:tcPr>
          <w:p w:rsidR="006470B6" w:rsidRPr="00C12A38" w:rsidRDefault="006470B6" w:rsidP="00E44686">
            <w:pPr>
              <w:spacing w:before="40" w:after="40" w:line="280" w:lineRule="atLeast"/>
              <w:jc w:val="center"/>
              <w:rPr>
                <w:rFonts w:ascii="Verdana" w:hAnsi="Verdana"/>
                <w:b/>
                <w:sz w:val="16"/>
                <w:szCs w:val="16"/>
              </w:rPr>
            </w:pPr>
            <w:r>
              <w:rPr>
                <w:rFonts w:ascii="Verdana" w:hAnsi="Verdana"/>
                <w:b/>
                <w:sz w:val="16"/>
                <w:szCs w:val="16"/>
              </w:rPr>
              <w:t>12,96%</w:t>
            </w:r>
          </w:p>
        </w:tc>
        <w:tc>
          <w:tcPr>
            <w:tcW w:w="1701" w:type="dxa"/>
          </w:tcPr>
          <w:p w:rsidR="006470B6" w:rsidRPr="00C12A38" w:rsidRDefault="006470B6" w:rsidP="00E44686">
            <w:pPr>
              <w:spacing w:before="40" w:after="40" w:line="280" w:lineRule="atLeast"/>
              <w:jc w:val="center"/>
              <w:rPr>
                <w:rFonts w:ascii="Verdana" w:hAnsi="Verdana"/>
                <w:b/>
                <w:sz w:val="16"/>
                <w:szCs w:val="16"/>
              </w:rPr>
            </w:pPr>
            <w:r>
              <w:rPr>
                <w:rFonts w:ascii="Verdana" w:hAnsi="Verdana"/>
                <w:b/>
                <w:sz w:val="16"/>
                <w:szCs w:val="16"/>
              </w:rPr>
              <w:t>14,09%</w:t>
            </w: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Gryphon All Share Tracker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(2,13%)</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1,46%</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5,85%</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12,58%</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13,01%</w:t>
            </w:r>
          </w:p>
        </w:tc>
        <w:tc>
          <w:tcPr>
            <w:tcW w:w="1701"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13,51%</w:t>
            </w: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Stanlib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(1,72%)</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1,93%</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5,09%</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11,97%</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12,41%</w:t>
            </w:r>
          </w:p>
        </w:tc>
        <w:tc>
          <w:tcPr>
            <w:tcW w:w="1701"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13,83%</w:t>
            </w: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Satrix ALSI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(1,54%)</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1,62%</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4,24%</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11,31%</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12,26%</w:t>
            </w:r>
          </w:p>
        </w:tc>
        <w:tc>
          <w:tcPr>
            <w:tcW w:w="1701" w:type="dxa"/>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Satrix RAFI 40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(2,69%)</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(3,99%)</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(8,85%)</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3,47%</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c>
          <w:tcPr>
            <w:tcW w:w="1701" w:type="dxa"/>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Satrix Momentum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(2,91%)</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4,81%</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11,56%</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c>
          <w:tcPr>
            <w:tcW w:w="1701" w:type="dxa"/>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Old Mutual RAFI 40 Tracker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(2,88%)</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(4,21%)</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(8,39%)</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4,06%</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7,19%</w:t>
            </w:r>
          </w:p>
        </w:tc>
        <w:tc>
          <w:tcPr>
            <w:tcW w:w="1701" w:type="dxa"/>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Satrix Balanced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(1,30%)</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2,67%</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4,27%</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c>
          <w:tcPr>
            <w:tcW w:w="1701" w:type="dxa"/>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Pr>
                <w:rFonts w:ascii="Verdana" w:hAnsi="Verdana"/>
                <w:sz w:val="16"/>
                <w:szCs w:val="16"/>
              </w:rPr>
              <w:t xml:space="preserve">    Satrix Low Equity Balanced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(0,86%)</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2,44%</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6,91%</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Satrix Dividend Plus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(4,87%)</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(7,77%)</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(20,46%)</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(3,16%)</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p>
        </w:tc>
        <w:tc>
          <w:tcPr>
            <w:tcW w:w="1701" w:type="dxa"/>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r>
      <w:tr w:rsidR="006470B6" w:rsidRPr="00A404F6" w:rsidTr="00E44686">
        <w:tc>
          <w:tcPr>
            <w:tcW w:w="5932" w:type="dxa"/>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Sygnia Div</w:t>
            </w:r>
            <w:r>
              <w:rPr>
                <w:rFonts w:ascii="Verdana" w:hAnsi="Verdana"/>
                <w:sz w:val="16"/>
                <w:szCs w:val="16"/>
              </w:rPr>
              <w:t>idend</w:t>
            </w:r>
            <w:r w:rsidRPr="00C12A38">
              <w:rPr>
                <w:rFonts w:ascii="Verdana" w:hAnsi="Verdana"/>
                <w:sz w:val="16"/>
                <w:szCs w:val="16"/>
              </w:rPr>
              <w:t xml:space="preserve">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(4,75%)</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(7,35%)</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(19,95%)</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c>
          <w:tcPr>
            <w:tcW w:w="1701" w:type="dxa"/>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r>
    </w:tbl>
    <w:p w:rsidR="006470B6" w:rsidRPr="00EC3EA9" w:rsidRDefault="006470B6" w:rsidP="006470B6">
      <w:pPr>
        <w:rPr>
          <w:rFonts w:ascii="Verdana" w:hAnsi="Verdana"/>
          <w:sz w:val="20"/>
          <w:szCs w:val="20"/>
        </w:rPr>
      </w:pPr>
      <w:r w:rsidRPr="00EC3EA9">
        <w:rPr>
          <w:rFonts w:ascii="Verdana" w:hAnsi="Verdana"/>
          <w:sz w:val="20"/>
          <w:szCs w:val="20"/>
        </w:rPr>
        <w:t>Continued/…</w:t>
      </w:r>
    </w:p>
    <w:p w:rsidR="006470B6" w:rsidRDefault="006470B6" w:rsidP="006470B6">
      <w:pPr>
        <w:spacing w:after="160" w:line="259" w:lineRule="auto"/>
      </w:pPr>
      <w:r>
        <w:br w:type="page"/>
      </w:r>
    </w:p>
    <w:p w:rsidR="006470B6" w:rsidRDefault="006470B6" w:rsidP="006470B6"/>
    <w:tbl>
      <w:tblPr>
        <w:tblW w:w="144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5081"/>
        <w:gridCol w:w="1326"/>
        <w:gridCol w:w="1418"/>
        <w:gridCol w:w="1276"/>
        <w:gridCol w:w="1417"/>
        <w:gridCol w:w="1418"/>
        <w:gridCol w:w="1701"/>
      </w:tblGrid>
      <w:tr w:rsidR="006470B6" w:rsidRPr="00E90284" w:rsidTr="00E44686">
        <w:tc>
          <w:tcPr>
            <w:tcW w:w="14488" w:type="dxa"/>
            <w:gridSpan w:val="8"/>
            <w:shd w:val="clear" w:color="auto" w:fill="CB2229"/>
            <w:vAlign w:val="center"/>
          </w:tcPr>
          <w:p w:rsidR="006470B6" w:rsidRPr="00E90284" w:rsidRDefault="006470B6" w:rsidP="00E44686">
            <w:pPr>
              <w:spacing w:after="40" w:line="280" w:lineRule="atLeast"/>
              <w:rPr>
                <w:rFonts w:ascii="Verdana" w:hAnsi="Verdana"/>
                <w:b/>
                <w:color w:val="FFFFFF"/>
                <w:sz w:val="20"/>
                <w:szCs w:val="20"/>
              </w:rPr>
            </w:pPr>
            <w:r w:rsidRPr="00E90284">
              <w:rPr>
                <w:rFonts w:ascii="Verdana" w:hAnsi="Verdana"/>
                <w:noProof/>
                <w:sz w:val="20"/>
                <w:szCs w:val="20"/>
                <w:lang w:eastAsia="en-ZA"/>
              </w:rPr>
              <w:drawing>
                <wp:inline distT="0" distB="0" distL="0" distR="0">
                  <wp:extent cx="2066925" cy="434328"/>
                  <wp:effectExtent l="0" t="0" r="0" b="4445"/>
                  <wp:docPr id="9" name="Picture 9" descr="etfsa_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fsa_r_small"/>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00809" cy="441448"/>
                          </a:xfrm>
                          <a:prstGeom prst="rect">
                            <a:avLst/>
                          </a:prstGeom>
                          <a:noFill/>
                          <a:ln>
                            <a:noFill/>
                          </a:ln>
                        </pic:spPr>
                      </pic:pic>
                    </a:graphicData>
                  </a:graphic>
                </wp:inline>
              </w:drawing>
            </w:r>
            <w:r w:rsidRPr="00E90284">
              <w:rPr>
                <w:rFonts w:ascii="Verdana" w:hAnsi="Verdana"/>
                <w:b/>
                <w:color w:val="FFFFFF"/>
                <w:sz w:val="20"/>
                <w:szCs w:val="20"/>
              </w:rPr>
              <w:t>MONTHLY PERFORMANCE SURVEY OF INDEX TRACKING ETFS, ETNs AND UNIT TRUSTS</w:t>
            </w:r>
          </w:p>
          <w:p w:rsidR="006470B6" w:rsidRPr="00E90284" w:rsidRDefault="006470B6" w:rsidP="00E44686">
            <w:pPr>
              <w:spacing w:after="40" w:line="280" w:lineRule="atLeast"/>
              <w:jc w:val="center"/>
              <w:rPr>
                <w:rFonts w:ascii="Verdana" w:hAnsi="Verdana"/>
                <w:noProof/>
                <w:sz w:val="20"/>
                <w:szCs w:val="20"/>
                <w:lang w:eastAsia="en-ZA"/>
              </w:rPr>
            </w:pPr>
            <w:r w:rsidRPr="00E90284">
              <w:rPr>
                <w:rFonts w:ascii="Verdana" w:hAnsi="Verdana"/>
                <w:b/>
                <w:color w:val="FFFFFF"/>
                <w:sz w:val="20"/>
                <w:szCs w:val="20"/>
              </w:rPr>
              <w:t xml:space="preserve">For Period Ended </w:t>
            </w:r>
            <w:r>
              <w:rPr>
                <w:rFonts w:ascii="Verdana" w:hAnsi="Verdana"/>
                <w:b/>
                <w:color w:val="FFFFFF"/>
                <w:sz w:val="20"/>
                <w:szCs w:val="20"/>
              </w:rPr>
              <w:t>31 December 2015</w:t>
            </w:r>
            <w:r w:rsidRPr="00E90284">
              <w:rPr>
                <w:rFonts w:ascii="Verdana" w:hAnsi="Verdana"/>
                <w:b/>
                <w:color w:val="FFFFFF"/>
                <w:sz w:val="20"/>
                <w:szCs w:val="20"/>
              </w:rPr>
              <w:t xml:space="preserve">          (Total Returns – dividends reinvested)</w:t>
            </w:r>
          </w:p>
        </w:tc>
      </w:tr>
      <w:tr w:rsidR="006470B6" w:rsidRPr="00C12A38" w:rsidTr="00E44686">
        <w:tc>
          <w:tcPr>
            <w:tcW w:w="5932" w:type="dxa"/>
            <w:gridSpan w:val="2"/>
            <w:shd w:val="clear" w:color="auto" w:fill="4C4C4C"/>
          </w:tcPr>
          <w:p w:rsidR="006470B6" w:rsidRPr="00C12A38" w:rsidRDefault="006470B6" w:rsidP="00E44686">
            <w:pPr>
              <w:spacing w:before="40" w:after="40" w:line="280" w:lineRule="atLeast"/>
              <w:rPr>
                <w:rFonts w:ascii="Verdana" w:hAnsi="Verdana"/>
                <w:b/>
                <w:color w:val="FFFFFF"/>
                <w:sz w:val="16"/>
                <w:szCs w:val="16"/>
              </w:rPr>
            </w:pPr>
            <w:r w:rsidRPr="00C12A38">
              <w:rPr>
                <w:rFonts w:ascii="Verdana" w:hAnsi="Verdana"/>
                <w:b/>
                <w:color w:val="FFFFFF"/>
                <w:sz w:val="16"/>
                <w:szCs w:val="16"/>
              </w:rPr>
              <w:t>C)  INDEX TRACKING UNIT TRUSTS</w:t>
            </w:r>
          </w:p>
        </w:tc>
        <w:tc>
          <w:tcPr>
            <w:tcW w:w="1326" w:type="dxa"/>
            <w:shd w:val="clear" w:color="auto" w:fill="4C4C4C"/>
          </w:tcPr>
          <w:p w:rsidR="006470B6" w:rsidRPr="00C12A38" w:rsidRDefault="006470B6" w:rsidP="00E44686">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1 Month</w:t>
            </w:r>
          </w:p>
        </w:tc>
        <w:tc>
          <w:tcPr>
            <w:tcW w:w="1418" w:type="dxa"/>
            <w:shd w:val="clear" w:color="auto" w:fill="4C4C4C"/>
          </w:tcPr>
          <w:p w:rsidR="006470B6" w:rsidRPr="00C12A38" w:rsidRDefault="006470B6" w:rsidP="00E44686">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3 Months</w:t>
            </w:r>
          </w:p>
        </w:tc>
        <w:tc>
          <w:tcPr>
            <w:tcW w:w="1276" w:type="dxa"/>
            <w:shd w:val="clear" w:color="auto" w:fill="4C4C4C"/>
          </w:tcPr>
          <w:p w:rsidR="006470B6" w:rsidRPr="00C12A38" w:rsidRDefault="006470B6" w:rsidP="00E44686">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1 Year</w:t>
            </w:r>
          </w:p>
        </w:tc>
        <w:tc>
          <w:tcPr>
            <w:tcW w:w="1417" w:type="dxa"/>
            <w:shd w:val="clear" w:color="auto" w:fill="4C4C4C"/>
          </w:tcPr>
          <w:p w:rsidR="006470B6" w:rsidRPr="00C12A38" w:rsidRDefault="006470B6" w:rsidP="00E44686">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3 years p.a.</w:t>
            </w:r>
          </w:p>
        </w:tc>
        <w:tc>
          <w:tcPr>
            <w:tcW w:w="1418" w:type="dxa"/>
            <w:shd w:val="clear" w:color="auto" w:fill="4C4C4C"/>
          </w:tcPr>
          <w:p w:rsidR="006470B6" w:rsidRPr="00C12A38" w:rsidRDefault="006470B6" w:rsidP="00E44686">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5 years p.a.</w:t>
            </w:r>
          </w:p>
        </w:tc>
        <w:tc>
          <w:tcPr>
            <w:tcW w:w="1701" w:type="dxa"/>
            <w:shd w:val="clear" w:color="auto" w:fill="4C4C4C"/>
          </w:tcPr>
          <w:p w:rsidR="006470B6" w:rsidRPr="00C12A38" w:rsidRDefault="006470B6" w:rsidP="00E44686">
            <w:pPr>
              <w:spacing w:before="40" w:after="40" w:line="280" w:lineRule="atLeast"/>
              <w:jc w:val="center"/>
              <w:rPr>
                <w:rFonts w:ascii="Verdana" w:hAnsi="Verdana"/>
                <w:b/>
                <w:color w:val="FFFFFF"/>
                <w:sz w:val="16"/>
                <w:szCs w:val="16"/>
              </w:rPr>
            </w:pPr>
            <w:r w:rsidRPr="00C12A38">
              <w:rPr>
                <w:rFonts w:ascii="Verdana" w:hAnsi="Verdana"/>
                <w:b/>
                <w:color w:val="FFFFFF"/>
                <w:sz w:val="16"/>
                <w:szCs w:val="16"/>
              </w:rPr>
              <w:t>10 Years p.a.</w:t>
            </w:r>
          </w:p>
        </w:tc>
      </w:tr>
      <w:tr w:rsidR="006470B6" w:rsidRPr="00470A17" w:rsidTr="00E44686">
        <w:tc>
          <w:tcPr>
            <w:tcW w:w="5932" w:type="dxa"/>
            <w:gridSpan w:val="2"/>
            <w:shd w:val="clear" w:color="auto" w:fill="EBEBEB"/>
          </w:tcPr>
          <w:p w:rsidR="006470B6" w:rsidRPr="00470A17" w:rsidRDefault="006470B6" w:rsidP="00E44686">
            <w:pPr>
              <w:spacing w:before="40" w:after="40" w:line="280" w:lineRule="atLeast"/>
              <w:rPr>
                <w:rFonts w:ascii="Verdana" w:hAnsi="Verdana"/>
                <w:b/>
                <w:color w:val="000000" w:themeColor="text1"/>
                <w:sz w:val="16"/>
                <w:szCs w:val="16"/>
              </w:rPr>
            </w:pPr>
            <w:r>
              <w:rPr>
                <w:rFonts w:ascii="Verdana" w:hAnsi="Verdana"/>
                <w:b/>
                <w:color w:val="000000" w:themeColor="text1"/>
                <w:sz w:val="16"/>
                <w:szCs w:val="16"/>
              </w:rPr>
              <w:t>3. Bond Tracking Unit Trusts</w:t>
            </w:r>
          </w:p>
        </w:tc>
        <w:tc>
          <w:tcPr>
            <w:tcW w:w="1326" w:type="dxa"/>
            <w:shd w:val="clear" w:color="auto" w:fill="EBEBEB"/>
          </w:tcPr>
          <w:p w:rsidR="006470B6" w:rsidRPr="00470A17" w:rsidRDefault="006470B6" w:rsidP="00E44686">
            <w:pPr>
              <w:spacing w:before="40" w:after="40" w:line="280" w:lineRule="atLeast"/>
              <w:jc w:val="center"/>
              <w:rPr>
                <w:rFonts w:ascii="Verdana" w:hAnsi="Verdana"/>
                <w:b/>
                <w:color w:val="000000" w:themeColor="text1"/>
                <w:sz w:val="16"/>
                <w:szCs w:val="16"/>
              </w:rPr>
            </w:pPr>
          </w:p>
        </w:tc>
        <w:tc>
          <w:tcPr>
            <w:tcW w:w="1418" w:type="dxa"/>
            <w:shd w:val="clear" w:color="auto" w:fill="EBEBEB"/>
          </w:tcPr>
          <w:p w:rsidR="006470B6" w:rsidRPr="00470A17" w:rsidRDefault="006470B6" w:rsidP="00E44686">
            <w:pPr>
              <w:spacing w:before="40" w:after="40" w:line="280" w:lineRule="atLeast"/>
              <w:jc w:val="center"/>
              <w:rPr>
                <w:rFonts w:ascii="Verdana" w:hAnsi="Verdana"/>
                <w:b/>
                <w:color w:val="000000" w:themeColor="text1"/>
                <w:sz w:val="16"/>
                <w:szCs w:val="16"/>
              </w:rPr>
            </w:pPr>
          </w:p>
        </w:tc>
        <w:tc>
          <w:tcPr>
            <w:tcW w:w="1276" w:type="dxa"/>
            <w:shd w:val="clear" w:color="auto" w:fill="EBEBEB"/>
          </w:tcPr>
          <w:p w:rsidR="006470B6" w:rsidRPr="00470A17" w:rsidRDefault="006470B6" w:rsidP="00E44686">
            <w:pPr>
              <w:spacing w:before="40" w:after="40" w:line="280" w:lineRule="atLeast"/>
              <w:jc w:val="center"/>
              <w:rPr>
                <w:rFonts w:ascii="Verdana" w:hAnsi="Verdana"/>
                <w:b/>
                <w:color w:val="000000" w:themeColor="text1"/>
                <w:sz w:val="16"/>
                <w:szCs w:val="16"/>
              </w:rPr>
            </w:pPr>
          </w:p>
        </w:tc>
        <w:tc>
          <w:tcPr>
            <w:tcW w:w="1417" w:type="dxa"/>
            <w:shd w:val="clear" w:color="auto" w:fill="EBEBEB"/>
          </w:tcPr>
          <w:p w:rsidR="006470B6" w:rsidRPr="00470A17" w:rsidRDefault="006470B6" w:rsidP="00E44686">
            <w:pPr>
              <w:spacing w:before="40" w:after="40" w:line="280" w:lineRule="atLeast"/>
              <w:jc w:val="center"/>
              <w:rPr>
                <w:rFonts w:ascii="Verdana" w:hAnsi="Verdana"/>
                <w:b/>
                <w:color w:val="000000" w:themeColor="text1"/>
                <w:sz w:val="16"/>
                <w:szCs w:val="16"/>
              </w:rPr>
            </w:pPr>
          </w:p>
        </w:tc>
        <w:tc>
          <w:tcPr>
            <w:tcW w:w="1418" w:type="dxa"/>
            <w:shd w:val="clear" w:color="auto" w:fill="EBEBEB"/>
          </w:tcPr>
          <w:p w:rsidR="006470B6" w:rsidRPr="00470A17" w:rsidRDefault="006470B6" w:rsidP="00E44686">
            <w:pPr>
              <w:spacing w:before="40" w:after="40" w:line="280" w:lineRule="atLeast"/>
              <w:jc w:val="center"/>
              <w:rPr>
                <w:rFonts w:ascii="Verdana" w:hAnsi="Verdana"/>
                <w:b/>
                <w:color w:val="000000" w:themeColor="text1"/>
                <w:sz w:val="16"/>
                <w:szCs w:val="16"/>
              </w:rPr>
            </w:pPr>
          </w:p>
        </w:tc>
        <w:tc>
          <w:tcPr>
            <w:tcW w:w="1701" w:type="dxa"/>
            <w:shd w:val="clear" w:color="auto" w:fill="EBEBEB"/>
          </w:tcPr>
          <w:p w:rsidR="006470B6" w:rsidRPr="00470A17" w:rsidRDefault="006470B6" w:rsidP="00E44686">
            <w:pPr>
              <w:spacing w:before="40" w:after="40" w:line="280" w:lineRule="atLeast"/>
              <w:jc w:val="center"/>
              <w:rPr>
                <w:rFonts w:ascii="Verdana" w:hAnsi="Verdana"/>
                <w:b/>
                <w:color w:val="000000" w:themeColor="text1"/>
                <w:sz w:val="16"/>
                <w:szCs w:val="16"/>
              </w:rPr>
            </w:pPr>
          </w:p>
        </w:tc>
      </w:tr>
      <w:tr w:rsidR="006470B6" w:rsidRPr="00A404F6" w:rsidTr="00E44686">
        <w:tc>
          <w:tcPr>
            <w:tcW w:w="5932" w:type="dxa"/>
            <w:gridSpan w:val="2"/>
          </w:tcPr>
          <w:p w:rsidR="006470B6" w:rsidRPr="008510E5" w:rsidRDefault="006470B6" w:rsidP="00E44686">
            <w:pPr>
              <w:spacing w:before="40" w:after="40" w:line="280" w:lineRule="atLeast"/>
              <w:rPr>
                <w:rFonts w:ascii="Verdana" w:hAnsi="Verdana"/>
                <w:b/>
                <w:sz w:val="16"/>
                <w:szCs w:val="16"/>
              </w:rPr>
            </w:pPr>
            <w:r>
              <w:rPr>
                <w:rFonts w:ascii="Verdana" w:hAnsi="Verdana"/>
                <w:b/>
                <w:sz w:val="16"/>
                <w:szCs w:val="16"/>
              </w:rPr>
              <w:t xml:space="preserve">    All Bond Index (total return)</w:t>
            </w:r>
          </w:p>
        </w:tc>
        <w:tc>
          <w:tcPr>
            <w:tcW w:w="1326" w:type="dxa"/>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(6,67%)</w:t>
            </w:r>
          </w:p>
        </w:tc>
        <w:tc>
          <w:tcPr>
            <w:tcW w:w="1418" w:type="dxa"/>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(6,43%)</w:t>
            </w:r>
          </w:p>
        </w:tc>
        <w:tc>
          <w:tcPr>
            <w:tcW w:w="1276" w:type="dxa"/>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(3,93%)</w:t>
            </w:r>
          </w:p>
        </w:tc>
        <w:tc>
          <w:tcPr>
            <w:tcW w:w="1417" w:type="dxa"/>
            <w:shd w:val="clear" w:color="auto" w:fill="auto"/>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2,12%</w:t>
            </w:r>
          </w:p>
        </w:tc>
        <w:tc>
          <w:tcPr>
            <w:tcW w:w="1418" w:type="dxa"/>
            <w:shd w:val="clear" w:color="auto" w:fill="auto"/>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6,09%</w:t>
            </w:r>
          </w:p>
        </w:tc>
        <w:tc>
          <w:tcPr>
            <w:tcW w:w="1701" w:type="dxa"/>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7,00%</w:t>
            </w:r>
          </w:p>
        </w:tc>
      </w:tr>
      <w:tr w:rsidR="006470B6" w:rsidRPr="00A404F6" w:rsidTr="00E44686">
        <w:tc>
          <w:tcPr>
            <w:tcW w:w="5932" w:type="dxa"/>
            <w:gridSpan w:val="2"/>
          </w:tcPr>
          <w:p w:rsidR="006470B6" w:rsidRPr="00C12A38" w:rsidRDefault="006470B6" w:rsidP="00E44686">
            <w:pPr>
              <w:spacing w:before="40" w:after="40" w:line="280" w:lineRule="atLeast"/>
              <w:rPr>
                <w:rFonts w:ascii="Verdana" w:hAnsi="Verdana"/>
                <w:sz w:val="16"/>
                <w:szCs w:val="16"/>
              </w:rPr>
            </w:pPr>
            <w:r>
              <w:rPr>
                <w:rFonts w:ascii="Verdana" w:hAnsi="Verdana"/>
                <w:sz w:val="16"/>
                <w:szCs w:val="16"/>
              </w:rPr>
              <w:t xml:space="preserve">    Satrix Bond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(6,73%)</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(6,57%)</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(4,56%)</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r>
      <w:tr w:rsidR="006470B6" w:rsidRPr="00A404F6" w:rsidTr="00E44686">
        <w:tc>
          <w:tcPr>
            <w:tcW w:w="5932" w:type="dxa"/>
            <w:gridSpan w:val="2"/>
          </w:tcPr>
          <w:p w:rsidR="006470B6" w:rsidRPr="00C12A38" w:rsidRDefault="006470B6" w:rsidP="00E44686">
            <w:pPr>
              <w:spacing w:before="40" w:after="40" w:line="280" w:lineRule="atLeast"/>
              <w:rPr>
                <w:rFonts w:ascii="Verdana" w:hAnsi="Verdana"/>
                <w:sz w:val="16"/>
                <w:szCs w:val="16"/>
              </w:rPr>
            </w:pPr>
            <w:r>
              <w:rPr>
                <w:rFonts w:ascii="Verdana" w:hAnsi="Verdana"/>
                <w:sz w:val="16"/>
                <w:szCs w:val="16"/>
              </w:rPr>
              <w:t xml:space="preserve">    Stanlib ALBI Tracker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(7,33%)</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(7,00%)</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r>
      <w:tr w:rsidR="006470B6" w:rsidRPr="00A404F6" w:rsidTr="00E44686">
        <w:tc>
          <w:tcPr>
            <w:tcW w:w="5932" w:type="dxa"/>
            <w:gridSpan w:val="2"/>
          </w:tcPr>
          <w:p w:rsidR="006470B6" w:rsidRDefault="006470B6" w:rsidP="00E44686">
            <w:pPr>
              <w:spacing w:before="40" w:after="40" w:line="280" w:lineRule="atLeast"/>
              <w:rPr>
                <w:rFonts w:ascii="Verdana" w:hAnsi="Verdana"/>
                <w:sz w:val="16"/>
                <w:szCs w:val="16"/>
              </w:rPr>
            </w:pPr>
            <w:r>
              <w:rPr>
                <w:rFonts w:ascii="Verdana" w:hAnsi="Verdana"/>
                <w:sz w:val="16"/>
                <w:szCs w:val="16"/>
              </w:rPr>
              <w:t xml:space="preserve">    Sygnia All Bond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(6,81%)</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(6,45%)</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417" w:type="dxa"/>
            <w:shd w:val="clear" w:color="auto" w:fill="auto"/>
          </w:tcPr>
          <w:p w:rsidR="006470B6"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418" w:type="dxa"/>
            <w:shd w:val="clear" w:color="auto" w:fill="auto"/>
          </w:tcPr>
          <w:p w:rsidR="006470B6"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6470B6" w:rsidRDefault="006470B6" w:rsidP="00E44686">
            <w:pPr>
              <w:spacing w:before="40" w:after="40" w:line="280" w:lineRule="atLeast"/>
              <w:jc w:val="center"/>
              <w:rPr>
                <w:rFonts w:ascii="Verdana" w:hAnsi="Verdana"/>
                <w:sz w:val="16"/>
                <w:szCs w:val="16"/>
              </w:rPr>
            </w:pPr>
            <w:r>
              <w:rPr>
                <w:rFonts w:ascii="Verdana" w:hAnsi="Verdana"/>
                <w:sz w:val="16"/>
                <w:szCs w:val="16"/>
              </w:rPr>
              <w:t>-</w:t>
            </w:r>
          </w:p>
        </w:tc>
      </w:tr>
      <w:tr w:rsidR="006470B6" w:rsidRPr="00A404F6" w:rsidTr="00E44686">
        <w:tc>
          <w:tcPr>
            <w:tcW w:w="5932" w:type="dxa"/>
            <w:gridSpan w:val="2"/>
            <w:shd w:val="clear" w:color="auto" w:fill="EBEBEB"/>
          </w:tcPr>
          <w:p w:rsidR="006470B6" w:rsidRDefault="006470B6" w:rsidP="00E44686">
            <w:pPr>
              <w:spacing w:before="40" w:after="40" w:line="280" w:lineRule="atLeast"/>
              <w:rPr>
                <w:rFonts w:ascii="Verdana" w:hAnsi="Verdana"/>
                <w:b/>
                <w:sz w:val="16"/>
                <w:szCs w:val="16"/>
              </w:rPr>
            </w:pPr>
            <w:r>
              <w:rPr>
                <w:rFonts w:ascii="Verdana" w:hAnsi="Verdana"/>
                <w:b/>
                <w:sz w:val="16"/>
                <w:szCs w:val="16"/>
              </w:rPr>
              <w:t>4. Property Index Tracking Unit Trusts</w:t>
            </w:r>
          </w:p>
        </w:tc>
        <w:tc>
          <w:tcPr>
            <w:tcW w:w="1326" w:type="dxa"/>
            <w:shd w:val="clear" w:color="auto" w:fill="EBEBEB"/>
          </w:tcPr>
          <w:p w:rsidR="006470B6" w:rsidRPr="008510E5" w:rsidRDefault="006470B6" w:rsidP="00E44686">
            <w:pPr>
              <w:spacing w:before="40" w:after="40" w:line="280" w:lineRule="atLeast"/>
              <w:jc w:val="center"/>
              <w:rPr>
                <w:rFonts w:ascii="Verdana" w:hAnsi="Verdana"/>
                <w:b/>
                <w:sz w:val="16"/>
                <w:szCs w:val="16"/>
              </w:rPr>
            </w:pPr>
          </w:p>
        </w:tc>
        <w:tc>
          <w:tcPr>
            <w:tcW w:w="1418" w:type="dxa"/>
            <w:shd w:val="clear" w:color="auto" w:fill="EBEBEB"/>
          </w:tcPr>
          <w:p w:rsidR="006470B6" w:rsidRPr="008510E5" w:rsidRDefault="006470B6" w:rsidP="00E44686">
            <w:pPr>
              <w:spacing w:before="40" w:after="40" w:line="280" w:lineRule="atLeast"/>
              <w:jc w:val="center"/>
              <w:rPr>
                <w:rFonts w:ascii="Verdana" w:hAnsi="Verdana"/>
                <w:b/>
                <w:sz w:val="16"/>
                <w:szCs w:val="16"/>
              </w:rPr>
            </w:pPr>
          </w:p>
        </w:tc>
        <w:tc>
          <w:tcPr>
            <w:tcW w:w="1276" w:type="dxa"/>
            <w:shd w:val="clear" w:color="auto" w:fill="EBEBEB"/>
          </w:tcPr>
          <w:p w:rsidR="006470B6" w:rsidRPr="008510E5" w:rsidRDefault="006470B6" w:rsidP="00E44686">
            <w:pPr>
              <w:spacing w:before="40" w:after="40" w:line="280" w:lineRule="atLeast"/>
              <w:jc w:val="center"/>
              <w:rPr>
                <w:rFonts w:ascii="Verdana" w:hAnsi="Verdana"/>
                <w:b/>
                <w:sz w:val="16"/>
                <w:szCs w:val="16"/>
              </w:rPr>
            </w:pPr>
          </w:p>
        </w:tc>
        <w:tc>
          <w:tcPr>
            <w:tcW w:w="1417" w:type="dxa"/>
            <w:shd w:val="clear" w:color="auto" w:fill="EBEBEB"/>
          </w:tcPr>
          <w:p w:rsidR="006470B6" w:rsidRPr="008510E5" w:rsidRDefault="006470B6" w:rsidP="00E44686">
            <w:pPr>
              <w:spacing w:before="40" w:after="40" w:line="280" w:lineRule="atLeast"/>
              <w:jc w:val="center"/>
              <w:rPr>
                <w:rFonts w:ascii="Verdana" w:hAnsi="Verdana"/>
                <w:b/>
                <w:sz w:val="16"/>
                <w:szCs w:val="16"/>
              </w:rPr>
            </w:pPr>
          </w:p>
        </w:tc>
        <w:tc>
          <w:tcPr>
            <w:tcW w:w="1418" w:type="dxa"/>
            <w:shd w:val="clear" w:color="auto" w:fill="EBEBEB"/>
          </w:tcPr>
          <w:p w:rsidR="006470B6" w:rsidRPr="008510E5" w:rsidRDefault="006470B6" w:rsidP="00E44686">
            <w:pPr>
              <w:spacing w:before="40" w:after="40" w:line="280" w:lineRule="atLeast"/>
              <w:jc w:val="center"/>
              <w:rPr>
                <w:rFonts w:ascii="Verdana" w:hAnsi="Verdana"/>
                <w:b/>
                <w:sz w:val="16"/>
                <w:szCs w:val="16"/>
              </w:rPr>
            </w:pPr>
          </w:p>
        </w:tc>
        <w:tc>
          <w:tcPr>
            <w:tcW w:w="1701" w:type="dxa"/>
            <w:shd w:val="clear" w:color="auto" w:fill="EBEBEB"/>
          </w:tcPr>
          <w:p w:rsidR="006470B6" w:rsidRPr="008510E5" w:rsidRDefault="006470B6" w:rsidP="00E44686">
            <w:pPr>
              <w:spacing w:before="40" w:after="40" w:line="280" w:lineRule="atLeast"/>
              <w:jc w:val="center"/>
              <w:rPr>
                <w:rFonts w:ascii="Verdana" w:hAnsi="Verdana"/>
                <w:b/>
                <w:sz w:val="16"/>
                <w:szCs w:val="16"/>
              </w:rPr>
            </w:pPr>
          </w:p>
        </w:tc>
      </w:tr>
      <w:tr w:rsidR="006470B6" w:rsidRPr="00A404F6" w:rsidTr="00E44686">
        <w:tc>
          <w:tcPr>
            <w:tcW w:w="5932" w:type="dxa"/>
            <w:gridSpan w:val="2"/>
          </w:tcPr>
          <w:p w:rsidR="006470B6" w:rsidRPr="008510E5" w:rsidRDefault="006470B6" w:rsidP="00E44686">
            <w:pPr>
              <w:spacing w:before="40" w:after="40" w:line="280" w:lineRule="atLeast"/>
              <w:rPr>
                <w:rFonts w:ascii="Verdana" w:hAnsi="Verdana"/>
                <w:b/>
                <w:sz w:val="16"/>
                <w:szCs w:val="16"/>
              </w:rPr>
            </w:pPr>
            <w:r>
              <w:rPr>
                <w:rFonts w:ascii="Verdana" w:hAnsi="Verdana"/>
                <w:b/>
                <w:sz w:val="16"/>
                <w:szCs w:val="16"/>
              </w:rPr>
              <w:t xml:space="preserve">    FTSE/JSE Property SAPY Index (total return)</w:t>
            </w:r>
          </w:p>
        </w:tc>
        <w:tc>
          <w:tcPr>
            <w:tcW w:w="1326" w:type="dxa"/>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(6,12%)</w:t>
            </w:r>
          </w:p>
        </w:tc>
        <w:tc>
          <w:tcPr>
            <w:tcW w:w="1418" w:type="dxa"/>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(4,66%)</w:t>
            </w:r>
          </w:p>
        </w:tc>
        <w:tc>
          <w:tcPr>
            <w:tcW w:w="1276" w:type="dxa"/>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7,99%</w:t>
            </w:r>
          </w:p>
        </w:tc>
        <w:tc>
          <w:tcPr>
            <w:tcW w:w="1417" w:type="dxa"/>
            <w:shd w:val="clear" w:color="auto" w:fill="auto"/>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14,02%</w:t>
            </w:r>
          </w:p>
        </w:tc>
        <w:tc>
          <w:tcPr>
            <w:tcW w:w="1418" w:type="dxa"/>
            <w:shd w:val="clear" w:color="auto" w:fill="auto"/>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17,02%</w:t>
            </w:r>
          </w:p>
        </w:tc>
        <w:tc>
          <w:tcPr>
            <w:tcW w:w="1701" w:type="dxa"/>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17,54%</w:t>
            </w:r>
          </w:p>
        </w:tc>
      </w:tr>
      <w:tr w:rsidR="006470B6" w:rsidRPr="00A404F6" w:rsidTr="00E44686">
        <w:tc>
          <w:tcPr>
            <w:tcW w:w="5932" w:type="dxa"/>
            <w:gridSpan w:val="2"/>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Satrix Property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(6,07%)</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(3,80%)</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8,40%</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13,50%</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r>
      <w:tr w:rsidR="006470B6" w:rsidRPr="00A404F6" w:rsidTr="00E44686">
        <w:tc>
          <w:tcPr>
            <w:tcW w:w="5932" w:type="dxa"/>
            <w:gridSpan w:val="2"/>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Prudential Enhanced SA Property Tracker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(5,45%)</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(2,69%)</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10,06%</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14,96%</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17,22%</w:t>
            </w:r>
          </w:p>
        </w:tc>
        <w:tc>
          <w:tcPr>
            <w:tcW w:w="1701"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17,47%</w:t>
            </w:r>
          </w:p>
        </w:tc>
      </w:tr>
      <w:tr w:rsidR="006470B6" w:rsidRPr="00A404F6" w:rsidTr="00E44686">
        <w:tc>
          <w:tcPr>
            <w:tcW w:w="5932" w:type="dxa"/>
            <w:gridSpan w:val="2"/>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Sygnia Listed Property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(5,95%)</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(3,57%)</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8,59%</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c>
          <w:tcPr>
            <w:tcW w:w="1701" w:type="dxa"/>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r>
      <w:tr w:rsidR="006470B6" w:rsidRPr="008510E5" w:rsidTr="00E44686">
        <w:tc>
          <w:tcPr>
            <w:tcW w:w="5932" w:type="dxa"/>
            <w:gridSpan w:val="2"/>
            <w:shd w:val="clear" w:color="auto" w:fill="EBEBEB"/>
          </w:tcPr>
          <w:p w:rsidR="006470B6" w:rsidRDefault="006470B6" w:rsidP="00E44686">
            <w:pPr>
              <w:spacing w:before="40" w:after="40" w:line="280" w:lineRule="atLeast"/>
              <w:rPr>
                <w:rFonts w:ascii="Verdana" w:hAnsi="Verdana"/>
                <w:b/>
                <w:sz w:val="16"/>
                <w:szCs w:val="16"/>
              </w:rPr>
            </w:pPr>
            <w:r>
              <w:rPr>
                <w:rFonts w:ascii="Verdana" w:hAnsi="Verdana"/>
                <w:b/>
                <w:sz w:val="16"/>
                <w:szCs w:val="16"/>
              </w:rPr>
              <w:t>5. Global Index Tracking Unit Trusts</w:t>
            </w:r>
          </w:p>
        </w:tc>
        <w:tc>
          <w:tcPr>
            <w:tcW w:w="1326" w:type="dxa"/>
            <w:shd w:val="clear" w:color="auto" w:fill="EBEBEB"/>
          </w:tcPr>
          <w:p w:rsidR="006470B6" w:rsidRPr="008510E5" w:rsidRDefault="006470B6" w:rsidP="00E44686">
            <w:pPr>
              <w:spacing w:before="40" w:after="40" w:line="280" w:lineRule="atLeast"/>
              <w:jc w:val="center"/>
              <w:rPr>
                <w:rFonts w:ascii="Verdana" w:hAnsi="Verdana"/>
                <w:b/>
                <w:sz w:val="16"/>
                <w:szCs w:val="16"/>
              </w:rPr>
            </w:pPr>
          </w:p>
        </w:tc>
        <w:tc>
          <w:tcPr>
            <w:tcW w:w="1418" w:type="dxa"/>
            <w:shd w:val="clear" w:color="auto" w:fill="EBEBEB"/>
          </w:tcPr>
          <w:p w:rsidR="006470B6" w:rsidRPr="008510E5" w:rsidRDefault="006470B6" w:rsidP="00E44686">
            <w:pPr>
              <w:spacing w:before="40" w:after="40" w:line="280" w:lineRule="atLeast"/>
              <w:jc w:val="center"/>
              <w:rPr>
                <w:rFonts w:ascii="Verdana" w:hAnsi="Verdana"/>
                <w:b/>
                <w:sz w:val="16"/>
                <w:szCs w:val="16"/>
              </w:rPr>
            </w:pPr>
          </w:p>
        </w:tc>
        <w:tc>
          <w:tcPr>
            <w:tcW w:w="1276" w:type="dxa"/>
            <w:shd w:val="clear" w:color="auto" w:fill="EBEBEB"/>
          </w:tcPr>
          <w:p w:rsidR="006470B6" w:rsidRPr="008510E5" w:rsidRDefault="006470B6" w:rsidP="00E44686">
            <w:pPr>
              <w:spacing w:before="40" w:after="40" w:line="280" w:lineRule="atLeast"/>
              <w:jc w:val="center"/>
              <w:rPr>
                <w:rFonts w:ascii="Verdana" w:hAnsi="Verdana"/>
                <w:b/>
                <w:sz w:val="16"/>
                <w:szCs w:val="16"/>
              </w:rPr>
            </w:pPr>
          </w:p>
        </w:tc>
        <w:tc>
          <w:tcPr>
            <w:tcW w:w="1417" w:type="dxa"/>
            <w:shd w:val="clear" w:color="auto" w:fill="EBEBEB"/>
          </w:tcPr>
          <w:p w:rsidR="006470B6" w:rsidRPr="008510E5" w:rsidRDefault="006470B6" w:rsidP="00E44686">
            <w:pPr>
              <w:spacing w:before="40" w:after="40" w:line="280" w:lineRule="atLeast"/>
              <w:jc w:val="center"/>
              <w:rPr>
                <w:rFonts w:ascii="Verdana" w:hAnsi="Verdana"/>
                <w:b/>
                <w:sz w:val="16"/>
                <w:szCs w:val="16"/>
              </w:rPr>
            </w:pPr>
          </w:p>
        </w:tc>
        <w:tc>
          <w:tcPr>
            <w:tcW w:w="1418" w:type="dxa"/>
            <w:shd w:val="clear" w:color="auto" w:fill="EBEBEB"/>
          </w:tcPr>
          <w:p w:rsidR="006470B6" w:rsidRPr="008510E5" w:rsidRDefault="006470B6" w:rsidP="00E44686">
            <w:pPr>
              <w:spacing w:before="40" w:after="40" w:line="280" w:lineRule="atLeast"/>
              <w:jc w:val="center"/>
              <w:rPr>
                <w:rFonts w:ascii="Verdana" w:hAnsi="Verdana"/>
                <w:b/>
                <w:sz w:val="16"/>
                <w:szCs w:val="16"/>
              </w:rPr>
            </w:pPr>
          </w:p>
        </w:tc>
        <w:tc>
          <w:tcPr>
            <w:tcW w:w="1701" w:type="dxa"/>
            <w:shd w:val="clear" w:color="auto" w:fill="EBEBEB"/>
          </w:tcPr>
          <w:p w:rsidR="006470B6" w:rsidRPr="008510E5" w:rsidRDefault="006470B6" w:rsidP="00E44686">
            <w:pPr>
              <w:spacing w:before="40" w:after="40" w:line="280" w:lineRule="atLeast"/>
              <w:jc w:val="center"/>
              <w:rPr>
                <w:rFonts w:ascii="Verdana" w:hAnsi="Verdana"/>
                <w:b/>
                <w:sz w:val="16"/>
                <w:szCs w:val="16"/>
              </w:rPr>
            </w:pPr>
          </w:p>
        </w:tc>
      </w:tr>
      <w:tr w:rsidR="006470B6" w:rsidRPr="008510E5" w:rsidTr="00E44686">
        <w:tc>
          <w:tcPr>
            <w:tcW w:w="5932" w:type="dxa"/>
            <w:gridSpan w:val="2"/>
          </w:tcPr>
          <w:p w:rsidR="006470B6" w:rsidRPr="008510E5" w:rsidRDefault="006470B6" w:rsidP="00E44686">
            <w:pPr>
              <w:spacing w:before="40" w:after="40" w:line="280" w:lineRule="atLeast"/>
              <w:rPr>
                <w:rFonts w:ascii="Verdana" w:hAnsi="Verdana"/>
                <w:b/>
                <w:sz w:val="16"/>
                <w:szCs w:val="16"/>
              </w:rPr>
            </w:pPr>
            <w:r>
              <w:rPr>
                <w:rFonts w:ascii="Verdana" w:hAnsi="Verdana"/>
                <w:b/>
                <w:sz w:val="16"/>
                <w:szCs w:val="16"/>
              </w:rPr>
              <w:t xml:space="preserve">    MSCI World Index (Rands)</w:t>
            </w:r>
          </w:p>
        </w:tc>
        <w:tc>
          <w:tcPr>
            <w:tcW w:w="1326" w:type="dxa"/>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6,24%</w:t>
            </w:r>
          </w:p>
        </w:tc>
        <w:tc>
          <w:tcPr>
            <w:tcW w:w="1418" w:type="dxa"/>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21,59%</w:t>
            </w:r>
          </w:p>
        </w:tc>
        <w:tc>
          <w:tcPr>
            <w:tcW w:w="1276" w:type="dxa"/>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31,01%</w:t>
            </w:r>
          </w:p>
        </w:tc>
        <w:tc>
          <w:tcPr>
            <w:tcW w:w="1417" w:type="dxa"/>
            <w:shd w:val="clear" w:color="auto" w:fill="auto"/>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32,35%</w:t>
            </w:r>
          </w:p>
        </w:tc>
        <w:tc>
          <w:tcPr>
            <w:tcW w:w="1418" w:type="dxa"/>
            <w:shd w:val="clear" w:color="auto" w:fill="auto"/>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25,28%</w:t>
            </w:r>
          </w:p>
        </w:tc>
        <w:tc>
          <w:tcPr>
            <w:tcW w:w="1701" w:type="dxa"/>
          </w:tcPr>
          <w:p w:rsidR="006470B6" w:rsidRPr="008510E5" w:rsidRDefault="006470B6" w:rsidP="00E44686">
            <w:pPr>
              <w:spacing w:before="40" w:after="40" w:line="280" w:lineRule="atLeast"/>
              <w:jc w:val="center"/>
              <w:rPr>
                <w:rFonts w:ascii="Verdana" w:hAnsi="Verdana"/>
                <w:b/>
                <w:sz w:val="16"/>
                <w:szCs w:val="16"/>
              </w:rPr>
            </w:pPr>
            <w:r>
              <w:rPr>
                <w:rFonts w:ascii="Verdana" w:hAnsi="Verdana"/>
                <w:b/>
                <w:sz w:val="16"/>
                <w:szCs w:val="16"/>
              </w:rPr>
              <w:t>12,53%</w:t>
            </w:r>
          </w:p>
        </w:tc>
      </w:tr>
      <w:tr w:rsidR="006470B6" w:rsidRPr="00A404F6" w:rsidTr="00E44686">
        <w:tc>
          <w:tcPr>
            <w:tcW w:w="5932" w:type="dxa"/>
            <w:gridSpan w:val="2"/>
          </w:tcPr>
          <w:p w:rsidR="006470B6" w:rsidRDefault="006470B6" w:rsidP="00E44686">
            <w:pPr>
              <w:spacing w:before="40" w:after="40" w:line="280" w:lineRule="atLeast"/>
              <w:rPr>
                <w:rFonts w:ascii="Verdana" w:hAnsi="Verdana"/>
                <w:sz w:val="16"/>
                <w:szCs w:val="16"/>
              </w:rPr>
            </w:pPr>
            <w:r>
              <w:rPr>
                <w:rFonts w:ascii="Verdana" w:hAnsi="Verdana"/>
                <w:sz w:val="16"/>
                <w:szCs w:val="16"/>
              </w:rPr>
              <w:t xml:space="preserve">    Old Mutual Global RAFI Index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5,18%</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19,07%</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26,07%</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29,82%</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c>
          <w:tcPr>
            <w:tcW w:w="1701"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w:t>
            </w:r>
          </w:p>
        </w:tc>
      </w:tr>
      <w:tr w:rsidR="006470B6" w:rsidRPr="00A404F6" w:rsidTr="00E44686">
        <w:tc>
          <w:tcPr>
            <w:tcW w:w="5932" w:type="dxa"/>
            <w:gridSpan w:val="2"/>
          </w:tcPr>
          <w:p w:rsidR="006470B6" w:rsidRPr="00C12A38" w:rsidRDefault="006470B6" w:rsidP="00E44686">
            <w:pPr>
              <w:spacing w:before="40" w:after="40" w:line="280" w:lineRule="atLeast"/>
              <w:rPr>
                <w:rFonts w:ascii="Verdana" w:hAnsi="Verdana"/>
                <w:sz w:val="16"/>
                <w:szCs w:val="16"/>
              </w:rPr>
            </w:pPr>
            <w:r w:rsidRPr="00C12A38">
              <w:rPr>
                <w:rFonts w:ascii="Verdana" w:hAnsi="Verdana"/>
                <w:sz w:val="16"/>
                <w:szCs w:val="16"/>
              </w:rPr>
              <w:t xml:space="preserve">    Satrix MSCI World Equity </w:t>
            </w:r>
            <w:r>
              <w:rPr>
                <w:rFonts w:ascii="Verdana" w:hAnsi="Verdana"/>
                <w:sz w:val="16"/>
                <w:szCs w:val="16"/>
              </w:rPr>
              <w:t xml:space="preserve">Index </w:t>
            </w:r>
            <w:r w:rsidRPr="00C12A38">
              <w:rPr>
                <w:rFonts w:ascii="Verdana" w:hAnsi="Verdana"/>
                <w:sz w:val="16"/>
                <w:szCs w:val="16"/>
              </w:rPr>
              <w:t>Feeder Fund</w:t>
            </w:r>
          </w:p>
        </w:tc>
        <w:tc>
          <w:tcPr>
            <w:tcW w:w="132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5,99%</w:t>
            </w:r>
          </w:p>
        </w:tc>
        <w:tc>
          <w:tcPr>
            <w:tcW w:w="1418"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20,81%</w:t>
            </w:r>
          </w:p>
        </w:tc>
        <w:tc>
          <w:tcPr>
            <w:tcW w:w="1276" w:type="dxa"/>
          </w:tcPr>
          <w:p w:rsidR="006470B6" w:rsidRPr="00C12A38" w:rsidRDefault="006470B6" w:rsidP="00E44686">
            <w:pPr>
              <w:spacing w:before="40" w:after="40" w:line="280" w:lineRule="atLeast"/>
              <w:jc w:val="center"/>
              <w:rPr>
                <w:rFonts w:ascii="Verdana" w:hAnsi="Verdana"/>
                <w:sz w:val="16"/>
                <w:szCs w:val="16"/>
              </w:rPr>
            </w:pPr>
            <w:r>
              <w:rPr>
                <w:rFonts w:ascii="Verdana" w:hAnsi="Verdana"/>
                <w:sz w:val="16"/>
                <w:szCs w:val="16"/>
              </w:rPr>
              <w:t>31,19%</w:t>
            </w:r>
          </w:p>
        </w:tc>
        <w:tc>
          <w:tcPr>
            <w:tcW w:w="1417" w:type="dxa"/>
            <w:shd w:val="clear" w:color="auto" w:fill="auto"/>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c>
          <w:tcPr>
            <w:tcW w:w="1418" w:type="dxa"/>
            <w:shd w:val="clear" w:color="auto" w:fill="auto"/>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c>
          <w:tcPr>
            <w:tcW w:w="1701" w:type="dxa"/>
          </w:tcPr>
          <w:p w:rsidR="006470B6" w:rsidRPr="00C12A38" w:rsidRDefault="006470B6" w:rsidP="00E44686">
            <w:pPr>
              <w:spacing w:before="40" w:after="40" w:line="280" w:lineRule="atLeast"/>
              <w:jc w:val="center"/>
              <w:rPr>
                <w:rFonts w:ascii="Verdana" w:hAnsi="Verdana"/>
                <w:sz w:val="16"/>
                <w:szCs w:val="16"/>
              </w:rPr>
            </w:pPr>
            <w:r w:rsidRPr="00C12A38">
              <w:rPr>
                <w:rFonts w:ascii="Verdana" w:hAnsi="Verdana"/>
                <w:sz w:val="16"/>
                <w:szCs w:val="16"/>
              </w:rPr>
              <w:t>-</w:t>
            </w:r>
          </w:p>
        </w:tc>
      </w:tr>
      <w:tr w:rsidR="006470B6" w:rsidRPr="00A404F6" w:rsidTr="00E44686">
        <w:tc>
          <w:tcPr>
            <w:tcW w:w="851" w:type="dxa"/>
            <w:tcBorders>
              <w:right w:val="nil"/>
            </w:tcBorders>
            <w:vAlign w:val="center"/>
          </w:tcPr>
          <w:p w:rsidR="006470B6" w:rsidRPr="00A404F6" w:rsidRDefault="006470B6" w:rsidP="00E44686">
            <w:pPr>
              <w:spacing w:after="0" w:line="240" w:lineRule="atLeast"/>
              <w:rPr>
                <w:rFonts w:ascii="Verdana" w:hAnsi="Verdana"/>
                <w:i/>
                <w:sz w:val="16"/>
                <w:szCs w:val="16"/>
              </w:rPr>
            </w:pPr>
            <w:r w:rsidRPr="00A404F6">
              <w:rPr>
                <w:rFonts w:ascii="Verdana" w:hAnsi="Verdana"/>
                <w:i/>
                <w:sz w:val="16"/>
                <w:szCs w:val="16"/>
              </w:rPr>
              <w:t>Source:</w:t>
            </w:r>
          </w:p>
        </w:tc>
        <w:tc>
          <w:tcPr>
            <w:tcW w:w="13637" w:type="dxa"/>
            <w:gridSpan w:val="7"/>
            <w:tcBorders>
              <w:left w:val="nil"/>
            </w:tcBorders>
            <w:vAlign w:val="center"/>
          </w:tcPr>
          <w:p w:rsidR="006470B6" w:rsidRDefault="006470B6" w:rsidP="00E44686">
            <w:pPr>
              <w:spacing w:after="0" w:line="240" w:lineRule="atLeast"/>
              <w:rPr>
                <w:rFonts w:ascii="Verdana" w:hAnsi="Verdana"/>
                <w:i/>
                <w:sz w:val="16"/>
                <w:szCs w:val="16"/>
              </w:rPr>
            </w:pPr>
            <w:r>
              <w:rPr>
                <w:rFonts w:ascii="Verdana" w:hAnsi="Verdana"/>
                <w:i/>
                <w:sz w:val="16"/>
                <w:szCs w:val="16"/>
              </w:rPr>
              <w:t xml:space="preserve">etfSA.co.za / </w:t>
            </w:r>
            <w:r w:rsidRPr="00A404F6">
              <w:rPr>
                <w:rFonts w:ascii="Verdana" w:hAnsi="Verdana"/>
                <w:i/>
                <w:sz w:val="16"/>
                <w:szCs w:val="16"/>
              </w:rPr>
              <w:t>Profile Media – FundsData</w:t>
            </w:r>
            <w:r>
              <w:rPr>
                <w:rFonts w:ascii="Verdana" w:hAnsi="Verdana"/>
                <w:i/>
                <w:sz w:val="16"/>
                <w:szCs w:val="16"/>
              </w:rPr>
              <w:t xml:space="preserve"> (31/12/2015)</w:t>
            </w:r>
          </w:p>
        </w:tc>
      </w:tr>
    </w:tbl>
    <w:p w:rsidR="006470B6" w:rsidRPr="005E2AB2" w:rsidRDefault="006470B6" w:rsidP="006470B6">
      <w:pPr>
        <w:spacing w:after="0"/>
        <w:jc w:val="both"/>
        <w:rPr>
          <w:rFonts w:ascii="Verdana" w:hAnsi="Verdana"/>
          <w:sz w:val="8"/>
          <w:szCs w:val="8"/>
        </w:rPr>
      </w:pPr>
    </w:p>
    <w:p w:rsidR="006470B6" w:rsidRDefault="006470B6" w:rsidP="006470B6">
      <w:pPr>
        <w:pStyle w:val="BodyText2"/>
        <w:spacing w:after="0" w:line="240" w:lineRule="auto"/>
        <w:rPr>
          <w:rFonts w:ascii="Verdana" w:hAnsi="Verdana"/>
          <w:sz w:val="15"/>
          <w:szCs w:val="15"/>
        </w:rPr>
      </w:pPr>
    </w:p>
    <w:p w:rsidR="006470B6" w:rsidRDefault="006470B6" w:rsidP="006470B6">
      <w:pPr>
        <w:pStyle w:val="BodyText2"/>
        <w:spacing w:after="0" w:line="240" w:lineRule="auto"/>
        <w:rPr>
          <w:rFonts w:ascii="Verdana" w:hAnsi="Verdana"/>
          <w:sz w:val="15"/>
          <w:szCs w:val="15"/>
        </w:rPr>
      </w:pPr>
    </w:p>
    <w:p w:rsidR="006470B6" w:rsidRDefault="006470B6" w:rsidP="006470B6">
      <w:pPr>
        <w:pStyle w:val="BodyText2"/>
        <w:spacing w:after="0" w:line="240" w:lineRule="auto"/>
        <w:rPr>
          <w:rFonts w:ascii="Verdana" w:hAnsi="Verdana"/>
          <w:sz w:val="15"/>
          <w:szCs w:val="15"/>
        </w:rPr>
      </w:pPr>
    </w:p>
    <w:p w:rsidR="006470B6" w:rsidRDefault="006470B6" w:rsidP="006470B6">
      <w:pPr>
        <w:pStyle w:val="BodyText2"/>
        <w:spacing w:after="0" w:line="240" w:lineRule="auto"/>
        <w:rPr>
          <w:rFonts w:ascii="Verdana" w:hAnsi="Verdana"/>
          <w:sz w:val="15"/>
          <w:szCs w:val="15"/>
        </w:rPr>
      </w:pPr>
    </w:p>
    <w:p w:rsidR="006470B6" w:rsidRDefault="006470B6" w:rsidP="006470B6">
      <w:pPr>
        <w:pStyle w:val="BodyText2"/>
        <w:spacing w:after="0" w:line="240" w:lineRule="auto"/>
        <w:rPr>
          <w:rFonts w:ascii="Verdana" w:hAnsi="Verdana"/>
          <w:sz w:val="15"/>
          <w:szCs w:val="15"/>
        </w:rPr>
      </w:pPr>
    </w:p>
    <w:p w:rsidR="006470B6" w:rsidRDefault="006470B6" w:rsidP="006470B6">
      <w:pPr>
        <w:pStyle w:val="BodyText2"/>
        <w:spacing w:after="0" w:line="240" w:lineRule="auto"/>
        <w:rPr>
          <w:rFonts w:ascii="Verdana" w:hAnsi="Verdana"/>
          <w:sz w:val="15"/>
          <w:szCs w:val="15"/>
        </w:rPr>
      </w:pPr>
    </w:p>
    <w:p w:rsidR="006470B6" w:rsidRDefault="006470B6" w:rsidP="006470B6">
      <w:pPr>
        <w:pStyle w:val="BodyText2"/>
        <w:spacing w:after="0" w:line="240" w:lineRule="auto"/>
        <w:rPr>
          <w:rFonts w:ascii="Verdana" w:hAnsi="Verdana"/>
          <w:sz w:val="15"/>
          <w:szCs w:val="15"/>
        </w:rPr>
      </w:pPr>
    </w:p>
    <w:p w:rsidR="006470B6" w:rsidRDefault="006470B6" w:rsidP="006470B6">
      <w:pPr>
        <w:pStyle w:val="BodyText2"/>
        <w:spacing w:after="0" w:line="240" w:lineRule="auto"/>
        <w:rPr>
          <w:rFonts w:ascii="Verdana" w:hAnsi="Verdana"/>
          <w:sz w:val="15"/>
          <w:szCs w:val="15"/>
        </w:rPr>
      </w:pPr>
    </w:p>
    <w:p w:rsidR="006470B6" w:rsidRDefault="006470B6" w:rsidP="006470B6">
      <w:pPr>
        <w:pStyle w:val="BodyText2"/>
        <w:spacing w:after="0" w:line="240" w:lineRule="auto"/>
        <w:rPr>
          <w:rFonts w:ascii="Verdana" w:hAnsi="Verdana"/>
          <w:sz w:val="15"/>
          <w:szCs w:val="15"/>
        </w:rPr>
      </w:pPr>
    </w:p>
    <w:p w:rsidR="006470B6" w:rsidRDefault="006470B6" w:rsidP="006470B6">
      <w:pPr>
        <w:pStyle w:val="BodyText2"/>
        <w:spacing w:after="0" w:line="240" w:lineRule="auto"/>
        <w:rPr>
          <w:rFonts w:ascii="Verdana" w:hAnsi="Verdana"/>
          <w:sz w:val="15"/>
          <w:szCs w:val="15"/>
        </w:rPr>
      </w:pPr>
    </w:p>
    <w:p w:rsidR="006470B6" w:rsidRDefault="006470B6" w:rsidP="006470B6">
      <w:pPr>
        <w:pStyle w:val="BodyText2"/>
        <w:spacing w:after="0" w:line="240" w:lineRule="auto"/>
        <w:rPr>
          <w:rFonts w:ascii="Verdana" w:hAnsi="Verdana"/>
          <w:sz w:val="15"/>
          <w:szCs w:val="15"/>
        </w:rPr>
      </w:pPr>
    </w:p>
    <w:p w:rsidR="006470B6" w:rsidRDefault="006470B6" w:rsidP="006470B6">
      <w:pPr>
        <w:pStyle w:val="BodyText2"/>
        <w:spacing w:after="0" w:line="240" w:lineRule="auto"/>
        <w:rPr>
          <w:rFonts w:ascii="Verdana" w:hAnsi="Verdana"/>
          <w:sz w:val="15"/>
          <w:szCs w:val="15"/>
        </w:rPr>
      </w:pPr>
    </w:p>
    <w:p w:rsidR="006470B6" w:rsidRPr="005E2AB2" w:rsidRDefault="006470B6" w:rsidP="006470B6">
      <w:pPr>
        <w:spacing w:after="0"/>
        <w:jc w:val="both"/>
        <w:rPr>
          <w:rFonts w:ascii="Verdana" w:hAnsi="Verdana"/>
          <w:sz w:val="8"/>
          <w:szCs w:val="8"/>
        </w:rPr>
      </w:pPr>
    </w:p>
    <w:p w:rsidR="006470B6" w:rsidRPr="005E2AB2" w:rsidRDefault="006470B6" w:rsidP="006470B6">
      <w:pPr>
        <w:pStyle w:val="BodyText2"/>
        <w:pBdr>
          <w:top w:val="single" w:sz="4" w:space="1" w:color="auto"/>
        </w:pBdr>
        <w:spacing w:after="0" w:line="240" w:lineRule="auto"/>
        <w:jc w:val="center"/>
        <w:rPr>
          <w:rFonts w:ascii="Verdana" w:hAnsi="Verdana"/>
          <w:sz w:val="15"/>
          <w:szCs w:val="15"/>
        </w:rPr>
      </w:pPr>
      <w:r w:rsidRPr="005E2AB2">
        <w:rPr>
          <w:rFonts w:ascii="Verdana" w:hAnsi="Verdana"/>
          <w:sz w:val="15"/>
          <w:szCs w:val="15"/>
        </w:rPr>
        <w:t xml:space="preserve">The etfSA Performance Survey measures the total return (Net Asset Value (NAV to NAV)) changes including reinvestment of dividends) for index tracking unit trusts and Exchange Traded Funds (ETFs) available to the retail public in South Africa.  The performance tables measure the 1 month to </w:t>
      </w:r>
      <w:r>
        <w:rPr>
          <w:rFonts w:ascii="Verdana" w:hAnsi="Verdana"/>
          <w:sz w:val="15"/>
          <w:szCs w:val="15"/>
        </w:rPr>
        <w:t>10</w:t>
      </w:r>
      <w:r w:rsidRPr="005E2AB2">
        <w:rPr>
          <w:rFonts w:ascii="Verdana" w:hAnsi="Verdana"/>
          <w:sz w:val="15"/>
          <w:szCs w:val="15"/>
        </w:rPr>
        <w:t xml:space="preserve"> years total return for a lump sum investment compared with the benchmark index returns (including reinvestment of dividends).  All indices are shown in total return format.  Note, as the FTSE/JSE calculates the index without taking into account any brokerage or other transaction costs, index tracking products will typically </w:t>
      </w:r>
      <w:r>
        <w:rPr>
          <w:rFonts w:ascii="Verdana" w:hAnsi="Verdana"/>
          <w:sz w:val="15"/>
          <w:szCs w:val="15"/>
        </w:rPr>
        <w:t xml:space="preserve">slightly </w:t>
      </w:r>
      <w:r w:rsidRPr="005E2AB2">
        <w:rPr>
          <w:rFonts w:ascii="Verdana" w:hAnsi="Verdana"/>
          <w:sz w:val="15"/>
          <w:szCs w:val="15"/>
        </w:rPr>
        <w:t>underperform the index because of their transaction and other running costs.</w:t>
      </w:r>
    </w:p>
    <w:p w:rsidR="006E608D" w:rsidRPr="00833185" w:rsidRDefault="006470B6" w:rsidP="006470B6">
      <w:pPr>
        <w:pStyle w:val="BodyText2"/>
        <w:spacing w:after="0" w:line="240" w:lineRule="auto"/>
        <w:jc w:val="center"/>
        <w:rPr>
          <w:rFonts w:ascii="Verdana" w:hAnsi="Verdana"/>
          <w:sz w:val="16"/>
          <w:szCs w:val="16"/>
        </w:rPr>
      </w:pPr>
      <w:r w:rsidRPr="005E2AB2">
        <w:rPr>
          <w:rFonts w:ascii="Verdana" w:hAnsi="Verdana"/>
          <w:b/>
          <w:sz w:val="15"/>
          <w:szCs w:val="15"/>
        </w:rPr>
        <w:t>Please Note</w:t>
      </w:r>
      <w:r w:rsidRPr="005E2AB2">
        <w:rPr>
          <w:rFonts w:ascii="Verdana" w:hAnsi="Verdana"/>
          <w:sz w:val="15"/>
          <w:szCs w:val="15"/>
        </w:rPr>
        <w:t xml:space="preserve">: future </w:t>
      </w:r>
      <w:r>
        <w:rPr>
          <w:rFonts w:ascii="Verdana" w:hAnsi="Verdana"/>
          <w:sz w:val="15"/>
          <w:szCs w:val="15"/>
        </w:rPr>
        <w:t xml:space="preserve">investment </w:t>
      </w:r>
      <w:r w:rsidRPr="005E2AB2">
        <w:rPr>
          <w:rFonts w:ascii="Verdana" w:hAnsi="Verdana"/>
          <w:sz w:val="15"/>
          <w:szCs w:val="15"/>
        </w:rPr>
        <w:t>performance will not necessarily rep</w:t>
      </w:r>
      <w:r>
        <w:rPr>
          <w:rFonts w:ascii="Verdana" w:hAnsi="Verdana"/>
          <w:sz w:val="15"/>
          <w:szCs w:val="15"/>
        </w:rPr>
        <w:t xml:space="preserve">licate </w:t>
      </w:r>
      <w:r w:rsidRPr="005E2AB2">
        <w:rPr>
          <w:rFonts w:ascii="Verdana" w:hAnsi="Verdana"/>
          <w:sz w:val="15"/>
          <w:szCs w:val="15"/>
        </w:rPr>
        <w:t>historic performance data.</w:t>
      </w:r>
      <w:r>
        <w:rPr>
          <w:rFonts w:ascii="Verdana" w:hAnsi="Verdana"/>
          <w:sz w:val="15"/>
          <w:szCs w:val="15"/>
        </w:rPr>
        <w:t xml:space="preserve"> All data used in the Survey is sourced from Profile Media, who obtain daily data from all index tracker product issuers. </w:t>
      </w:r>
    </w:p>
    <w:sectPr w:rsidR="006E608D" w:rsidRPr="00833185" w:rsidSect="00E44686">
      <w:footerReference w:type="default" r:id="rId9"/>
      <w:pgSz w:w="15840" w:h="12240" w:orient="landscape" w:code="1"/>
      <w:pgMar w:top="567" w:right="851" w:bottom="567" w:left="454" w:header="56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781F" w:rsidRDefault="00FD781F">
      <w:pPr>
        <w:spacing w:after="0" w:line="240" w:lineRule="auto"/>
      </w:pPr>
      <w:r>
        <w:separator/>
      </w:r>
    </w:p>
  </w:endnote>
  <w:endnote w:type="continuationSeparator" w:id="0">
    <w:p w:rsidR="00FD781F" w:rsidRDefault="00FD781F">
      <w:pPr>
        <w:spacing w:after="0" w:line="240" w:lineRule="auto"/>
      </w:pPr>
      <w:r>
        <w:continuationSeparator/>
      </w:r>
    </w:p>
  </w:endnote>
  <w:endnote w:type="continuationNotice" w:id="1">
    <w:p w:rsidR="00FD781F" w:rsidRDefault="00FD781F">
      <w:pPr>
        <w:spacing w:after="0" w:line="240" w:lineRule="auto"/>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0F7" w:rsidRPr="000E643A" w:rsidRDefault="00A810B0" w:rsidP="009D6F66">
    <w:pPr>
      <w:pStyle w:val="Footer"/>
      <w:jc w:val="center"/>
      <w:rPr>
        <w:rFonts w:ascii="Verdana" w:hAnsi="Verdana"/>
        <w:sz w:val="20"/>
        <w:szCs w:val="20"/>
      </w:rPr>
    </w:pPr>
    <w:r w:rsidRPr="000E643A">
      <w:rPr>
        <w:rFonts w:ascii="Verdana" w:hAnsi="Verdana"/>
        <w:sz w:val="20"/>
        <w:szCs w:val="20"/>
      </w:rPr>
      <w:fldChar w:fldCharType="begin"/>
    </w:r>
    <w:r w:rsidR="00D850F7" w:rsidRPr="000E643A">
      <w:rPr>
        <w:rFonts w:ascii="Verdana" w:hAnsi="Verdana"/>
        <w:sz w:val="20"/>
        <w:szCs w:val="20"/>
      </w:rPr>
      <w:instrText xml:space="preserve"> PAGE   \* MERGEFORMAT </w:instrText>
    </w:r>
    <w:r w:rsidRPr="000E643A">
      <w:rPr>
        <w:rFonts w:ascii="Verdana" w:hAnsi="Verdana"/>
        <w:sz w:val="20"/>
        <w:szCs w:val="20"/>
      </w:rPr>
      <w:fldChar w:fldCharType="separate"/>
    </w:r>
    <w:r w:rsidR="009A3B31">
      <w:rPr>
        <w:rFonts w:ascii="Verdana" w:hAnsi="Verdana"/>
        <w:noProof/>
        <w:sz w:val="20"/>
        <w:szCs w:val="20"/>
      </w:rPr>
      <w:t>1</w:t>
    </w:r>
    <w:r w:rsidRPr="000E643A">
      <w:rPr>
        <w:rFonts w:ascii="Verdana" w:hAnsi="Verdana"/>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50F7" w:rsidRDefault="00A810B0" w:rsidP="00E44686">
    <w:pPr>
      <w:pStyle w:val="Footer"/>
      <w:jc w:val="center"/>
    </w:pPr>
    <w:r>
      <w:fldChar w:fldCharType="begin"/>
    </w:r>
    <w:r w:rsidR="00D850F7">
      <w:instrText xml:space="preserve"> PAGE   \* MERGEFORMAT </w:instrText>
    </w:r>
    <w:r>
      <w:fldChar w:fldCharType="separate"/>
    </w:r>
    <w:r w:rsidR="009A3B31">
      <w:rPr>
        <w:noProof/>
      </w:rPr>
      <w:t>5</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781F" w:rsidRDefault="00FD781F">
      <w:pPr>
        <w:spacing w:after="0" w:line="240" w:lineRule="auto"/>
      </w:pPr>
      <w:r>
        <w:separator/>
      </w:r>
    </w:p>
  </w:footnote>
  <w:footnote w:type="continuationSeparator" w:id="0">
    <w:p w:rsidR="00FD781F" w:rsidRDefault="00FD781F">
      <w:pPr>
        <w:spacing w:after="0" w:line="240" w:lineRule="auto"/>
      </w:pPr>
      <w:r>
        <w:continuationSeparator/>
      </w:r>
    </w:p>
  </w:footnote>
  <w:footnote w:type="continuationNotice" w:id="1">
    <w:p w:rsidR="00FD781F" w:rsidRDefault="00FD781F">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32CB9"/>
    <w:multiLevelType w:val="hybridMultilevel"/>
    <w:tmpl w:val="043827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nsid w:val="14CF7D0E"/>
    <w:multiLevelType w:val="hybridMultilevel"/>
    <w:tmpl w:val="B746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0E43C3"/>
    <w:multiLevelType w:val="hybridMultilevel"/>
    <w:tmpl w:val="AFBE9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9D1B63"/>
    <w:multiLevelType w:val="hybridMultilevel"/>
    <w:tmpl w:val="D5825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EF5657"/>
    <w:multiLevelType w:val="hybridMultilevel"/>
    <w:tmpl w:val="FC445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 w:id="1"/>
  </w:footnotePr>
  <w:endnotePr>
    <w:endnote w:id="-1"/>
    <w:endnote w:id="0"/>
    <w:endnote w:id="1"/>
  </w:endnotePr>
  <w:compat/>
  <w:rsids>
    <w:rsidRoot w:val="00D108C2"/>
    <w:rsid w:val="000053FE"/>
    <w:rsid w:val="0001213B"/>
    <w:rsid w:val="000350DA"/>
    <w:rsid w:val="00077EE5"/>
    <w:rsid w:val="00085AD4"/>
    <w:rsid w:val="00093136"/>
    <w:rsid w:val="000A3C3A"/>
    <w:rsid w:val="000F0EEC"/>
    <w:rsid w:val="000F7847"/>
    <w:rsid w:val="00110A0C"/>
    <w:rsid w:val="00116714"/>
    <w:rsid w:val="00116CFD"/>
    <w:rsid w:val="00134BC8"/>
    <w:rsid w:val="00143C95"/>
    <w:rsid w:val="001647F8"/>
    <w:rsid w:val="00170B38"/>
    <w:rsid w:val="00171D05"/>
    <w:rsid w:val="00177B23"/>
    <w:rsid w:val="00184532"/>
    <w:rsid w:val="0019623B"/>
    <w:rsid w:val="00196518"/>
    <w:rsid w:val="001A0A67"/>
    <w:rsid w:val="001B5538"/>
    <w:rsid w:val="001C21C3"/>
    <w:rsid w:val="00212D6A"/>
    <w:rsid w:val="00232E52"/>
    <w:rsid w:val="0023426C"/>
    <w:rsid w:val="00243D59"/>
    <w:rsid w:val="002508FA"/>
    <w:rsid w:val="002616C8"/>
    <w:rsid w:val="002639CF"/>
    <w:rsid w:val="00272F22"/>
    <w:rsid w:val="00283BE8"/>
    <w:rsid w:val="002A05AB"/>
    <w:rsid w:val="002A1A42"/>
    <w:rsid w:val="002C726B"/>
    <w:rsid w:val="002D256E"/>
    <w:rsid w:val="002E37FB"/>
    <w:rsid w:val="002E4309"/>
    <w:rsid w:val="003046FC"/>
    <w:rsid w:val="00310563"/>
    <w:rsid w:val="00321839"/>
    <w:rsid w:val="00370222"/>
    <w:rsid w:val="00380411"/>
    <w:rsid w:val="00380F0F"/>
    <w:rsid w:val="0038172D"/>
    <w:rsid w:val="00383F2F"/>
    <w:rsid w:val="00393EEB"/>
    <w:rsid w:val="003A75F0"/>
    <w:rsid w:val="003B4418"/>
    <w:rsid w:val="003C04A0"/>
    <w:rsid w:val="003C0523"/>
    <w:rsid w:val="003D66ED"/>
    <w:rsid w:val="003E24C0"/>
    <w:rsid w:val="003E4028"/>
    <w:rsid w:val="003F6ED8"/>
    <w:rsid w:val="00410D81"/>
    <w:rsid w:val="00425E65"/>
    <w:rsid w:val="00444919"/>
    <w:rsid w:val="00446517"/>
    <w:rsid w:val="004528D3"/>
    <w:rsid w:val="004532B4"/>
    <w:rsid w:val="004F6E23"/>
    <w:rsid w:val="005374D0"/>
    <w:rsid w:val="005420A9"/>
    <w:rsid w:val="00546815"/>
    <w:rsid w:val="00551C0F"/>
    <w:rsid w:val="00554058"/>
    <w:rsid w:val="005578EE"/>
    <w:rsid w:val="00564A95"/>
    <w:rsid w:val="005765B6"/>
    <w:rsid w:val="00592851"/>
    <w:rsid w:val="005A7E70"/>
    <w:rsid w:val="005B07E2"/>
    <w:rsid w:val="005B35EB"/>
    <w:rsid w:val="005E1064"/>
    <w:rsid w:val="005F1467"/>
    <w:rsid w:val="005F48B2"/>
    <w:rsid w:val="006041EE"/>
    <w:rsid w:val="00610DEA"/>
    <w:rsid w:val="00611BC1"/>
    <w:rsid w:val="00612B7A"/>
    <w:rsid w:val="0061409B"/>
    <w:rsid w:val="00623323"/>
    <w:rsid w:val="006357DA"/>
    <w:rsid w:val="006470B6"/>
    <w:rsid w:val="0064733D"/>
    <w:rsid w:val="00663840"/>
    <w:rsid w:val="00667AD0"/>
    <w:rsid w:val="00682A36"/>
    <w:rsid w:val="00687EA9"/>
    <w:rsid w:val="00693E61"/>
    <w:rsid w:val="006A6116"/>
    <w:rsid w:val="006C4A35"/>
    <w:rsid w:val="006D7553"/>
    <w:rsid w:val="006E1893"/>
    <w:rsid w:val="006E608D"/>
    <w:rsid w:val="007231BE"/>
    <w:rsid w:val="00740DB9"/>
    <w:rsid w:val="00741FC3"/>
    <w:rsid w:val="007433F5"/>
    <w:rsid w:val="007F1C22"/>
    <w:rsid w:val="007F2782"/>
    <w:rsid w:val="007F3010"/>
    <w:rsid w:val="00820885"/>
    <w:rsid w:val="0082694E"/>
    <w:rsid w:val="00834D8B"/>
    <w:rsid w:val="008510E5"/>
    <w:rsid w:val="00856757"/>
    <w:rsid w:val="008656D1"/>
    <w:rsid w:val="008669E8"/>
    <w:rsid w:val="008761C0"/>
    <w:rsid w:val="0089210D"/>
    <w:rsid w:val="00893552"/>
    <w:rsid w:val="008B2433"/>
    <w:rsid w:val="008D0691"/>
    <w:rsid w:val="008F0228"/>
    <w:rsid w:val="00935D6C"/>
    <w:rsid w:val="00937ECC"/>
    <w:rsid w:val="00941AFA"/>
    <w:rsid w:val="00983269"/>
    <w:rsid w:val="00992C7A"/>
    <w:rsid w:val="009A2BE0"/>
    <w:rsid w:val="009A3B31"/>
    <w:rsid w:val="009B3ED9"/>
    <w:rsid w:val="009C0DA0"/>
    <w:rsid w:val="009D59CD"/>
    <w:rsid w:val="009D6F66"/>
    <w:rsid w:val="009F5B63"/>
    <w:rsid w:val="00A07BDA"/>
    <w:rsid w:val="00A20F51"/>
    <w:rsid w:val="00A77C2C"/>
    <w:rsid w:val="00A810B0"/>
    <w:rsid w:val="00AB56E7"/>
    <w:rsid w:val="00AE5D88"/>
    <w:rsid w:val="00B07B9D"/>
    <w:rsid w:val="00B1359D"/>
    <w:rsid w:val="00B15F5F"/>
    <w:rsid w:val="00B60B59"/>
    <w:rsid w:val="00B6778A"/>
    <w:rsid w:val="00BA71C6"/>
    <w:rsid w:val="00BB3845"/>
    <w:rsid w:val="00BE4E4A"/>
    <w:rsid w:val="00C06E5E"/>
    <w:rsid w:val="00C16BF5"/>
    <w:rsid w:val="00C37D4D"/>
    <w:rsid w:val="00C40634"/>
    <w:rsid w:val="00C6356A"/>
    <w:rsid w:val="00C87A24"/>
    <w:rsid w:val="00C96442"/>
    <w:rsid w:val="00C97724"/>
    <w:rsid w:val="00CA79D2"/>
    <w:rsid w:val="00CB23F8"/>
    <w:rsid w:val="00CB58A1"/>
    <w:rsid w:val="00CC5E95"/>
    <w:rsid w:val="00CE6895"/>
    <w:rsid w:val="00D0228A"/>
    <w:rsid w:val="00D07432"/>
    <w:rsid w:val="00D108C2"/>
    <w:rsid w:val="00D16230"/>
    <w:rsid w:val="00D22048"/>
    <w:rsid w:val="00D27CD2"/>
    <w:rsid w:val="00D30344"/>
    <w:rsid w:val="00D3034D"/>
    <w:rsid w:val="00D71AB0"/>
    <w:rsid w:val="00D850F7"/>
    <w:rsid w:val="00DA74EF"/>
    <w:rsid w:val="00DC109E"/>
    <w:rsid w:val="00DE0D14"/>
    <w:rsid w:val="00E03AEB"/>
    <w:rsid w:val="00E0523F"/>
    <w:rsid w:val="00E44686"/>
    <w:rsid w:val="00E448BE"/>
    <w:rsid w:val="00E52A5A"/>
    <w:rsid w:val="00E7305B"/>
    <w:rsid w:val="00EC3C54"/>
    <w:rsid w:val="00ED2B60"/>
    <w:rsid w:val="00EE221E"/>
    <w:rsid w:val="00EF5214"/>
    <w:rsid w:val="00F201E6"/>
    <w:rsid w:val="00F327B7"/>
    <w:rsid w:val="00F458FD"/>
    <w:rsid w:val="00FA6A83"/>
    <w:rsid w:val="00FB3F09"/>
    <w:rsid w:val="00FC2D6E"/>
    <w:rsid w:val="00FD781F"/>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8C2"/>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D108C2"/>
    <w:pPr>
      <w:keepNext/>
      <w:spacing w:before="240" w:after="60" w:line="240" w:lineRule="auto"/>
      <w:outlineLvl w:val="0"/>
    </w:pPr>
    <w:rPr>
      <w:rFonts w:ascii="Arial" w:eastAsia="Times New Roman"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108C2"/>
    <w:rPr>
      <w:rFonts w:ascii="Arial" w:eastAsia="Times New Roman" w:hAnsi="Arial" w:cs="Arial"/>
      <w:b/>
      <w:bCs/>
      <w:kern w:val="32"/>
      <w:sz w:val="32"/>
      <w:szCs w:val="32"/>
    </w:rPr>
  </w:style>
  <w:style w:type="paragraph" w:styleId="Header">
    <w:name w:val="header"/>
    <w:basedOn w:val="Normal"/>
    <w:link w:val="HeaderChar"/>
    <w:uiPriority w:val="99"/>
    <w:semiHidden/>
    <w:unhideWhenUsed/>
    <w:rsid w:val="00D108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08C2"/>
    <w:rPr>
      <w:rFonts w:ascii="Calibri" w:eastAsia="Calibri" w:hAnsi="Calibri" w:cs="Times New Roman"/>
    </w:rPr>
  </w:style>
  <w:style w:type="paragraph" w:styleId="Footer">
    <w:name w:val="footer"/>
    <w:basedOn w:val="Normal"/>
    <w:link w:val="FooterChar"/>
    <w:uiPriority w:val="99"/>
    <w:unhideWhenUsed/>
    <w:rsid w:val="00D108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8C2"/>
    <w:rPr>
      <w:rFonts w:ascii="Calibri" w:eastAsia="Calibri" w:hAnsi="Calibri" w:cs="Times New Roman"/>
    </w:rPr>
  </w:style>
  <w:style w:type="table" w:styleId="TableGrid">
    <w:name w:val="Table Grid"/>
    <w:basedOn w:val="TableNormal"/>
    <w:uiPriority w:val="39"/>
    <w:rsid w:val="00D108C2"/>
    <w:pPr>
      <w:spacing w:after="0" w:line="240" w:lineRule="auto"/>
    </w:pPr>
    <w:rPr>
      <w:rFonts w:ascii="Calibri" w:eastAsia="Calibri" w:hAnsi="Calibri" w:cs="Times New Roman"/>
      <w:sz w:val="20"/>
      <w:szCs w:val="20"/>
      <w:lang w:eastAsia="en-Z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odyText2">
    <w:name w:val="Body Text 2"/>
    <w:basedOn w:val="Normal"/>
    <w:link w:val="BodyText2Char"/>
    <w:rsid w:val="00D108C2"/>
    <w:pPr>
      <w:spacing w:after="120" w:line="480" w:lineRule="auto"/>
    </w:pPr>
    <w:rPr>
      <w:rFonts w:ascii="Century Gothic" w:eastAsia="Times New Roman" w:hAnsi="Century Gothic" w:cs="Arial"/>
      <w:sz w:val="20"/>
      <w:szCs w:val="20"/>
    </w:rPr>
  </w:style>
  <w:style w:type="character" w:customStyle="1" w:styleId="BodyText2Char">
    <w:name w:val="Body Text 2 Char"/>
    <w:basedOn w:val="DefaultParagraphFont"/>
    <w:link w:val="BodyText2"/>
    <w:rsid w:val="00D108C2"/>
    <w:rPr>
      <w:rFonts w:ascii="Century Gothic" w:eastAsia="Times New Roman" w:hAnsi="Century Gothic" w:cs="Arial"/>
      <w:sz w:val="20"/>
      <w:szCs w:val="20"/>
    </w:rPr>
  </w:style>
  <w:style w:type="paragraph" w:styleId="BalloonText">
    <w:name w:val="Balloon Text"/>
    <w:basedOn w:val="Normal"/>
    <w:link w:val="BalloonTextChar"/>
    <w:uiPriority w:val="99"/>
    <w:semiHidden/>
    <w:unhideWhenUsed/>
    <w:rsid w:val="00D108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8C2"/>
    <w:rPr>
      <w:rFonts w:ascii="Tahoma" w:eastAsia="Calibri" w:hAnsi="Tahoma" w:cs="Tahoma"/>
      <w:sz w:val="16"/>
      <w:szCs w:val="16"/>
    </w:rPr>
  </w:style>
  <w:style w:type="paragraph" w:styleId="ListParagraph">
    <w:name w:val="List Paragraph"/>
    <w:basedOn w:val="Normal"/>
    <w:uiPriority w:val="34"/>
    <w:qFormat/>
    <w:rsid w:val="00D108C2"/>
    <w:pPr>
      <w:ind w:left="7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2470</Words>
  <Characters>14084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Sherryl Fortuin</dc:creator>
  <cp:lastModifiedBy>Admin</cp:lastModifiedBy>
  <cp:revision>2</cp:revision>
  <cp:lastPrinted>2016-01-06T08:17:00Z</cp:lastPrinted>
  <dcterms:created xsi:type="dcterms:W3CDTF">2016-01-07T06:25:00Z</dcterms:created>
  <dcterms:modified xsi:type="dcterms:W3CDTF">2016-01-07T06:25:00Z</dcterms:modified>
</cp:coreProperties>
</file>